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24E" w:rsidRDefault="0094424E" w:rsidP="00D44968">
      <w:pPr>
        <w:suppressLineNumbers/>
        <w:rPr>
          <w:rtl/>
        </w:rPr>
      </w:pPr>
      <w:r>
        <w:rPr>
          <w:rtl/>
        </w:rPr>
        <w:t xml:space="preserve"> </w:t>
      </w:r>
    </w:p>
    <w:tbl>
      <w:tblPr>
        <w:tblStyle w:val="a9"/>
        <w:bidiVisual/>
        <w:tblW w:w="8934"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57"/>
        <w:gridCol w:w="2506"/>
        <w:gridCol w:w="5571"/>
      </w:tblGrid>
      <w:tr w:rsidR="0094424E" w:rsidTr="001E7904">
        <w:trPr>
          <w:jc w:val="center"/>
        </w:trPr>
        <w:tc>
          <w:tcPr>
            <w:tcW w:w="857" w:type="dxa"/>
          </w:tcPr>
          <w:p w:rsidR="0094424E" w:rsidRPr="00DD05A8" w:rsidRDefault="0094424E" w:rsidP="00D44968">
            <w:pPr>
              <w:suppressLineNumbers/>
              <w:jc w:val="both"/>
              <w:rPr>
                <w:rFonts w:ascii="Arial" w:hAnsi="Arial"/>
                <w:b/>
                <w:bCs/>
                <w:sz w:val="26"/>
                <w:szCs w:val="26"/>
                <w:rtl/>
              </w:rPr>
            </w:pPr>
            <w:r w:rsidRPr="00DD05A8">
              <w:rPr>
                <w:rFonts w:ascii="Arial" w:hAnsi="Arial" w:hint="cs"/>
                <w:b/>
                <w:bCs/>
                <w:sz w:val="26"/>
                <w:szCs w:val="26"/>
                <w:rtl/>
              </w:rPr>
              <w:t>ב</w:t>
            </w:r>
            <w:r w:rsidRPr="00DD05A8">
              <w:rPr>
                <w:rFonts w:ascii="Arial" w:hAnsi="Arial"/>
                <w:b/>
                <w:bCs/>
                <w:sz w:val="26"/>
                <w:szCs w:val="26"/>
                <w:rtl/>
              </w:rPr>
              <w:t xml:space="preserve">פני </w:t>
            </w:r>
          </w:p>
        </w:tc>
        <w:tc>
          <w:tcPr>
            <w:tcW w:w="8077" w:type="dxa"/>
            <w:gridSpan w:val="2"/>
          </w:tcPr>
          <w:p w:rsidR="0094424E" w:rsidRPr="00DD05A8" w:rsidRDefault="000529D2" w:rsidP="00A31766">
            <w:pPr>
              <w:suppressLineNumbers/>
              <w:rPr>
                <w:rFonts w:ascii="Arial" w:hAnsi="Arial"/>
                <w:b/>
                <w:bCs/>
                <w:sz w:val="26"/>
                <w:szCs w:val="26"/>
                <w:rtl/>
              </w:rPr>
            </w:pPr>
            <w:r w:rsidRPr="00DD05A8">
              <w:rPr>
                <w:rFonts w:ascii="Arial" w:hAnsi="Arial" w:hint="cs"/>
                <w:b/>
                <w:bCs/>
                <w:sz w:val="26"/>
                <w:szCs w:val="26"/>
                <w:rtl/>
              </w:rPr>
              <w:t>כבוד</w:t>
            </w:r>
            <w:r w:rsidR="0094424E" w:rsidRPr="00DD05A8">
              <w:rPr>
                <w:rFonts w:ascii="Arial" w:hAnsi="Arial" w:hint="cs"/>
                <w:b/>
                <w:bCs/>
                <w:sz w:val="26"/>
                <w:szCs w:val="26"/>
                <w:rtl/>
              </w:rPr>
              <w:t xml:space="preserve"> </w:t>
            </w:r>
            <w:r w:rsidR="00A31766">
              <w:rPr>
                <w:rFonts w:ascii="Arial" w:hAnsi="Arial" w:hint="cs"/>
                <w:b/>
                <w:bCs/>
                <w:sz w:val="26"/>
                <w:szCs w:val="26"/>
                <w:rtl/>
              </w:rPr>
              <w:t xml:space="preserve">סגן הנשיאה, </w:t>
            </w:r>
            <w:r w:rsidR="0094424E" w:rsidRPr="00DD05A8">
              <w:rPr>
                <w:rFonts w:ascii="Arial" w:hAnsi="Arial" w:hint="cs"/>
                <w:b/>
                <w:bCs/>
                <w:sz w:val="26"/>
                <w:szCs w:val="26"/>
                <w:rtl/>
              </w:rPr>
              <w:t>ה</w:t>
            </w:r>
            <w:sdt>
              <w:sdtPr>
                <w:rPr>
                  <w:b/>
                  <w:bCs/>
                  <w:sz w:val="26"/>
                  <w:szCs w:val="26"/>
                  <w:rtl/>
                </w:rPr>
                <w:alias w:val="1574"/>
                <w:tag w:val="1574"/>
                <w:id w:val="414602899"/>
                <w:text w:multiLine="1"/>
              </w:sdtPr>
              <w:sdtEndPr/>
              <w:sdtContent>
                <w:r w:rsidRPr="00A31766">
                  <w:rPr>
                    <w:rFonts w:ascii="Arial" w:hAnsi="Arial"/>
                    <w:b/>
                    <w:bCs/>
                    <w:sz w:val="26"/>
                    <w:szCs w:val="26"/>
                    <w:rtl/>
                  </w:rPr>
                  <w:t>שופט</w:t>
                </w:r>
                <w:r w:rsidR="00A31766" w:rsidRPr="00A31766">
                  <w:rPr>
                    <w:rFonts w:hint="cs"/>
                    <w:b/>
                    <w:bCs/>
                    <w:sz w:val="26"/>
                    <w:szCs w:val="26"/>
                    <w:rtl/>
                  </w:rPr>
                  <w:t xml:space="preserve"> אליהו</w:t>
                </w:r>
              </w:sdtContent>
            </w:sdt>
            <w:r w:rsidR="0094424E" w:rsidRPr="00DD05A8">
              <w:rPr>
                <w:rFonts w:ascii="Arial" w:hAnsi="Arial" w:hint="cs"/>
                <w:b/>
                <w:bCs/>
                <w:sz w:val="26"/>
                <w:szCs w:val="26"/>
                <w:rtl/>
              </w:rPr>
              <w:t xml:space="preserve"> </w:t>
            </w:r>
            <w:sdt>
              <w:sdtPr>
                <w:rPr>
                  <w:sz w:val="26"/>
                  <w:szCs w:val="26"/>
                  <w:rtl/>
                </w:rPr>
                <w:alias w:val="1573"/>
                <w:tag w:val="1573"/>
                <w:id w:val="-1751030614"/>
                <w:text w:multiLine="1"/>
              </w:sdtPr>
              <w:sdtEndPr/>
              <w:sdtContent>
                <w:r>
                  <w:rPr>
                    <w:rFonts w:ascii="Arial" w:hAnsi="Arial"/>
                    <w:b/>
                    <w:bCs/>
                    <w:sz w:val="26"/>
                    <w:szCs w:val="26"/>
                    <w:rtl/>
                  </w:rPr>
                  <w:t>ביתן</w:t>
                </w:r>
                <w:r w:rsidR="00A31766">
                  <w:rPr>
                    <w:rFonts w:ascii="Arial" w:hAnsi="Arial" w:hint="cs"/>
                    <w:b/>
                    <w:bCs/>
                    <w:sz w:val="26"/>
                    <w:szCs w:val="26"/>
                    <w:rtl/>
                  </w:rPr>
                  <w:t>, אב"ד</w:t>
                </w:r>
              </w:sdtContent>
            </w:sdt>
          </w:p>
          <w:p w:rsidR="0094424E" w:rsidRPr="00DD05A8" w:rsidRDefault="0094424E" w:rsidP="00D44968">
            <w:pPr>
              <w:suppressLineNumbers/>
              <w:rPr>
                <w:rFonts w:ascii="Arial" w:hAnsi="Arial" w:cs="FrankRuehl"/>
                <w:sz w:val="26"/>
                <w:szCs w:val="26"/>
                <w:highlight w:val="yellow"/>
              </w:rPr>
            </w:pPr>
          </w:p>
          <w:p w:rsidR="0094424E" w:rsidRPr="00DD05A8" w:rsidRDefault="000529D2" w:rsidP="00E9269D">
            <w:pPr>
              <w:suppressLineNumbers/>
              <w:rPr>
                <w:rFonts w:ascii="Arial" w:hAnsi="Arial"/>
                <w:b/>
                <w:bCs/>
                <w:sz w:val="26"/>
                <w:szCs w:val="26"/>
                <w:rtl/>
              </w:rPr>
            </w:pPr>
            <w:r w:rsidRPr="00DD05A8">
              <w:rPr>
                <w:rFonts w:ascii="Arial" w:hAnsi="Arial" w:hint="cs"/>
                <w:b/>
                <w:bCs/>
                <w:sz w:val="26"/>
                <w:szCs w:val="26"/>
                <w:rtl/>
              </w:rPr>
              <w:t>כבוד</w:t>
            </w:r>
            <w:r w:rsidR="0094424E" w:rsidRPr="00DD05A8">
              <w:rPr>
                <w:rFonts w:ascii="Arial" w:hAnsi="Arial" w:hint="cs"/>
                <w:b/>
                <w:bCs/>
                <w:sz w:val="26"/>
                <w:szCs w:val="26"/>
                <w:rtl/>
              </w:rPr>
              <w:t xml:space="preserve"> ה</w:t>
            </w:r>
            <w:sdt>
              <w:sdtPr>
                <w:rPr>
                  <w:sz w:val="26"/>
                  <w:szCs w:val="26"/>
                  <w:rtl/>
                </w:rPr>
                <w:alias w:val="1574"/>
                <w:tag w:val="1574"/>
                <w:id w:val="2085334582"/>
                <w:text w:multiLine="1"/>
              </w:sdtPr>
              <w:sdtEndPr/>
              <w:sdtContent>
                <w:r>
                  <w:rPr>
                    <w:rFonts w:ascii="Arial" w:hAnsi="Arial"/>
                    <w:b/>
                    <w:bCs/>
                    <w:sz w:val="26"/>
                    <w:szCs w:val="26"/>
                    <w:rtl/>
                  </w:rPr>
                  <w:t>שופט</w:t>
                </w:r>
              </w:sdtContent>
            </w:sdt>
            <w:r w:rsidR="0094424E" w:rsidRPr="00DD05A8">
              <w:rPr>
                <w:rFonts w:ascii="Arial" w:hAnsi="Arial" w:hint="cs"/>
                <w:b/>
                <w:bCs/>
                <w:sz w:val="26"/>
                <w:szCs w:val="26"/>
                <w:rtl/>
              </w:rPr>
              <w:t xml:space="preserve"> </w:t>
            </w:r>
            <w:sdt>
              <w:sdtPr>
                <w:rPr>
                  <w:sz w:val="26"/>
                  <w:szCs w:val="26"/>
                  <w:rtl/>
                </w:rPr>
                <w:alias w:val="1573"/>
                <w:tag w:val="1573"/>
                <w:id w:val="-1211961733"/>
                <w:text w:multiLine="1"/>
              </w:sdtPr>
              <w:sdtEndPr/>
              <w:sdtContent>
                <w:r w:rsidR="00A31766">
                  <w:rPr>
                    <w:rFonts w:ascii="Arial" w:hAnsi="Arial" w:hint="cs"/>
                    <w:b/>
                    <w:bCs/>
                    <w:sz w:val="26"/>
                    <w:szCs w:val="26"/>
                    <w:rtl/>
                  </w:rPr>
                  <w:t xml:space="preserve">גד </w:t>
                </w:r>
                <w:r>
                  <w:rPr>
                    <w:rFonts w:ascii="Arial" w:hAnsi="Arial"/>
                    <w:b/>
                    <w:bCs/>
                    <w:sz w:val="26"/>
                    <w:szCs w:val="26"/>
                    <w:rtl/>
                  </w:rPr>
                  <w:t>גדעון</w:t>
                </w:r>
              </w:sdtContent>
            </w:sdt>
          </w:p>
          <w:p w:rsidR="0094424E" w:rsidRPr="00DD05A8" w:rsidRDefault="0094424E" w:rsidP="00D44968">
            <w:pPr>
              <w:suppressLineNumbers/>
              <w:rPr>
                <w:rFonts w:ascii="Arial" w:hAnsi="Arial" w:cs="FrankRuehl"/>
                <w:sz w:val="26"/>
                <w:szCs w:val="26"/>
                <w:highlight w:val="yellow"/>
              </w:rPr>
            </w:pPr>
          </w:p>
          <w:p w:rsidR="0094424E" w:rsidRPr="00DD05A8" w:rsidRDefault="000529D2" w:rsidP="00E9269D">
            <w:pPr>
              <w:suppressLineNumbers/>
              <w:rPr>
                <w:rFonts w:ascii="Arial" w:hAnsi="Arial"/>
                <w:b/>
                <w:bCs/>
                <w:sz w:val="26"/>
                <w:szCs w:val="26"/>
                <w:rtl/>
              </w:rPr>
            </w:pPr>
            <w:r w:rsidRPr="00DD05A8">
              <w:rPr>
                <w:rFonts w:ascii="Arial" w:hAnsi="Arial" w:hint="cs"/>
                <w:b/>
                <w:bCs/>
                <w:sz w:val="26"/>
                <w:szCs w:val="26"/>
                <w:rtl/>
              </w:rPr>
              <w:t>כבוד</w:t>
            </w:r>
            <w:r w:rsidR="0094424E" w:rsidRPr="00DD05A8">
              <w:rPr>
                <w:rFonts w:ascii="Arial" w:hAnsi="Arial" w:hint="cs"/>
                <w:b/>
                <w:bCs/>
                <w:sz w:val="26"/>
                <w:szCs w:val="26"/>
                <w:rtl/>
              </w:rPr>
              <w:t xml:space="preserve"> ה</w:t>
            </w:r>
            <w:sdt>
              <w:sdtPr>
                <w:rPr>
                  <w:sz w:val="26"/>
                  <w:szCs w:val="26"/>
                  <w:rtl/>
                </w:rPr>
                <w:alias w:val="1574"/>
                <w:tag w:val="1574"/>
                <w:id w:val="-351797132"/>
                <w:text w:multiLine="1"/>
              </w:sdtPr>
              <w:sdtEndPr/>
              <w:sdtContent>
                <w:r>
                  <w:rPr>
                    <w:rFonts w:ascii="Arial" w:hAnsi="Arial"/>
                    <w:b/>
                    <w:bCs/>
                    <w:sz w:val="26"/>
                    <w:szCs w:val="26"/>
                    <w:rtl/>
                  </w:rPr>
                  <w:t>שופט</w:t>
                </w:r>
              </w:sdtContent>
            </w:sdt>
            <w:r w:rsidR="0094424E" w:rsidRPr="00DD05A8">
              <w:rPr>
                <w:rFonts w:ascii="Arial" w:hAnsi="Arial" w:hint="cs"/>
                <w:b/>
                <w:bCs/>
                <w:sz w:val="26"/>
                <w:szCs w:val="26"/>
                <w:rtl/>
              </w:rPr>
              <w:t xml:space="preserve"> </w:t>
            </w:r>
            <w:sdt>
              <w:sdtPr>
                <w:rPr>
                  <w:sz w:val="26"/>
                  <w:szCs w:val="26"/>
                  <w:rtl/>
                </w:rPr>
                <w:alias w:val="1573"/>
                <w:tag w:val="1573"/>
                <w:id w:val="-1096095174"/>
                <w:text w:multiLine="1"/>
              </w:sdtPr>
              <w:sdtEndPr/>
              <w:sdtContent>
                <w:r w:rsidR="00A31766">
                  <w:rPr>
                    <w:rFonts w:ascii="Arial" w:hAnsi="Arial" w:hint="cs"/>
                    <w:b/>
                    <w:bCs/>
                    <w:sz w:val="26"/>
                    <w:szCs w:val="26"/>
                    <w:rtl/>
                  </w:rPr>
                  <w:t xml:space="preserve">יובל </w:t>
                </w:r>
                <w:r>
                  <w:rPr>
                    <w:rFonts w:ascii="Arial" w:hAnsi="Arial"/>
                    <w:b/>
                    <w:bCs/>
                    <w:sz w:val="26"/>
                    <w:szCs w:val="26"/>
                    <w:rtl/>
                  </w:rPr>
                  <w:t>ליבדרו</w:t>
                </w:r>
              </w:sdtContent>
            </w:sdt>
          </w:p>
          <w:p w:rsidR="0094424E" w:rsidRPr="00DD05A8" w:rsidRDefault="0094424E" w:rsidP="00D44968">
            <w:pPr>
              <w:suppressLineNumbers/>
              <w:rPr>
                <w:rFonts w:ascii="Arial" w:hAnsi="Arial" w:cs="FrankRuehl"/>
                <w:sz w:val="26"/>
                <w:szCs w:val="26"/>
                <w:highlight w:val="yellow"/>
              </w:rPr>
            </w:pPr>
          </w:p>
        </w:tc>
      </w:tr>
      <w:tr w:rsidR="0094424E" w:rsidTr="001E7904">
        <w:trPr>
          <w:jc w:val="center"/>
        </w:trPr>
        <w:tc>
          <w:tcPr>
            <w:tcW w:w="3363" w:type="dxa"/>
            <w:gridSpan w:val="2"/>
          </w:tcPr>
          <w:p w:rsidR="0094424E" w:rsidRDefault="0094424E" w:rsidP="00D44968">
            <w:pPr>
              <w:suppressLineNumbers/>
              <w:rPr>
                <w:rFonts w:ascii="Arial" w:hAnsi="Arial"/>
                <w:b/>
                <w:bCs/>
                <w:noProof w:val="0"/>
                <w:sz w:val="26"/>
                <w:szCs w:val="26"/>
              </w:rPr>
            </w:pPr>
          </w:p>
          <w:sdt>
            <w:sdtPr>
              <w:rPr>
                <w:rtl/>
              </w:rPr>
              <w:alias w:val="1180"/>
              <w:tag w:val="1180"/>
              <w:id w:val="637458750"/>
              <w:text w:multiLine="1"/>
            </w:sdtPr>
            <w:sdtEndPr/>
            <w:sdtContent>
              <w:p w:rsidR="009E6F91" w:rsidRDefault="001E7904" w:rsidP="001E7904">
                <w:pPr>
                  <w:suppressLineNumbers/>
                  <w:rPr>
                    <w:rFonts w:ascii="Arial" w:hAnsi="Arial"/>
                    <w:b/>
                    <w:bCs/>
                    <w:noProof w:val="0"/>
                    <w:sz w:val="26"/>
                    <w:szCs w:val="26"/>
                    <w:rtl/>
                  </w:rPr>
                </w:pPr>
                <w:r>
                  <w:rPr>
                    <w:rFonts w:ascii="Arial" w:hAnsi="Arial" w:hint="cs"/>
                    <w:b/>
                    <w:bCs/>
                    <w:noProof w:val="0"/>
                    <w:sz w:val="26"/>
                    <w:szCs w:val="26"/>
                    <w:rtl/>
                  </w:rPr>
                  <w:t>ה</w:t>
                </w:r>
                <w:r w:rsidR="00AD0079">
                  <w:rPr>
                    <w:rFonts w:ascii="Arial" w:hAnsi="Arial"/>
                    <w:b/>
                    <w:bCs/>
                    <w:noProof w:val="0"/>
                    <w:sz w:val="26"/>
                    <w:szCs w:val="26"/>
                    <w:rtl/>
                  </w:rPr>
                  <w:t>מערער</w:t>
                </w:r>
                <w:r>
                  <w:rPr>
                    <w:rFonts w:ascii="Arial" w:hAnsi="Arial" w:hint="cs"/>
                    <w:b/>
                    <w:bCs/>
                    <w:noProof w:val="0"/>
                    <w:sz w:val="26"/>
                    <w:szCs w:val="26"/>
                    <w:rtl/>
                  </w:rPr>
                  <w:t>:</w:t>
                </w:r>
              </w:p>
            </w:sdtContent>
          </w:sdt>
        </w:tc>
        <w:tc>
          <w:tcPr>
            <w:tcW w:w="5571" w:type="dxa"/>
          </w:tcPr>
          <w:p w:rsidR="0094424E" w:rsidRDefault="0094424E" w:rsidP="00D44968">
            <w:pPr>
              <w:suppressLineNumbers/>
              <w:rPr>
                <w:rFonts w:ascii="Arial" w:hAnsi="Arial"/>
                <w:b/>
                <w:bCs/>
                <w:noProof w:val="0"/>
                <w:sz w:val="26"/>
                <w:szCs w:val="26"/>
                <w:rtl/>
              </w:rPr>
            </w:pPr>
          </w:p>
          <w:p w:rsidR="0094424E" w:rsidRDefault="007C2453" w:rsidP="001E7904">
            <w:pPr>
              <w:suppressLineNumbers/>
              <w:rPr>
                <w:b/>
                <w:bCs/>
                <w:noProof w:val="0"/>
                <w:sz w:val="26"/>
                <w:szCs w:val="26"/>
              </w:rPr>
            </w:pPr>
            <w:r w:rsidRPr="007C2453">
              <w:rPr>
                <w:rFonts w:ascii="Arial" w:hAnsi="Arial" w:hint="cs"/>
                <w:b/>
                <w:bCs/>
                <w:noProof w:val="0"/>
                <w:sz w:val="26"/>
                <w:szCs w:val="26"/>
                <w:rtl/>
              </w:rPr>
              <w:t xml:space="preserve"> </w:t>
            </w:r>
            <w:r w:rsidR="001E7904">
              <w:rPr>
                <w:rFonts w:ascii="Arial" w:hAnsi="Arial" w:hint="cs"/>
                <w:b/>
                <w:bCs/>
                <w:noProof w:val="0"/>
                <w:sz w:val="26"/>
                <w:szCs w:val="26"/>
                <w:rtl/>
              </w:rPr>
              <w:t>פלוני</w:t>
            </w:r>
          </w:p>
        </w:tc>
      </w:tr>
      <w:tr w:rsidR="0094424E" w:rsidTr="001E7904">
        <w:trPr>
          <w:jc w:val="center"/>
        </w:trPr>
        <w:tc>
          <w:tcPr>
            <w:tcW w:w="8934" w:type="dxa"/>
            <w:gridSpan w:val="3"/>
          </w:tcPr>
          <w:p w:rsidR="0094424E" w:rsidRDefault="0094424E" w:rsidP="00D44968">
            <w:pPr>
              <w:suppressLineNumbers/>
              <w:rPr>
                <w:rFonts w:ascii="Arial" w:hAnsi="Arial"/>
                <w:b/>
                <w:bCs/>
                <w:noProof w:val="0"/>
                <w:sz w:val="26"/>
                <w:szCs w:val="26"/>
                <w:rtl/>
              </w:rPr>
            </w:pPr>
          </w:p>
          <w:p w:rsidR="0094424E" w:rsidRDefault="0094424E" w:rsidP="00D44968">
            <w:pPr>
              <w:suppressLineNumbers/>
              <w:jc w:val="center"/>
              <w:rPr>
                <w:rFonts w:ascii="Arial" w:hAnsi="Arial"/>
                <w:b/>
                <w:bCs/>
                <w:noProof w:val="0"/>
                <w:sz w:val="26"/>
                <w:szCs w:val="26"/>
                <w:rtl/>
              </w:rPr>
            </w:pPr>
            <w:r>
              <w:rPr>
                <w:rFonts w:ascii="Arial" w:hAnsi="Arial"/>
                <w:b/>
                <w:bCs/>
                <w:noProof w:val="0"/>
                <w:sz w:val="26"/>
                <w:szCs w:val="26"/>
                <w:rtl/>
              </w:rPr>
              <w:t>נגד</w:t>
            </w:r>
          </w:p>
          <w:p w:rsidR="0094424E" w:rsidRDefault="0094424E" w:rsidP="00D44968">
            <w:pPr>
              <w:suppressLineNumbers/>
              <w:rPr>
                <w:rFonts w:ascii="Arial" w:hAnsi="Arial"/>
                <w:b/>
                <w:bCs/>
                <w:noProof w:val="0"/>
                <w:sz w:val="26"/>
                <w:szCs w:val="26"/>
              </w:rPr>
            </w:pPr>
          </w:p>
        </w:tc>
      </w:tr>
      <w:tr w:rsidR="0094424E" w:rsidTr="001E7904">
        <w:trPr>
          <w:jc w:val="center"/>
        </w:trPr>
        <w:tc>
          <w:tcPr>
            <w:tcW w:w="3363" w:type="dxa"/>
            <w:gridSpan w:val="2"/>
          </w:tcPr>
          <w:p w:rsidR="0094424E" w:rsidRDefault="0051190B" w:rsidP="001E7904">
            <w:pPr>
              <w:suppressLineNumbers/>
              <w:rPr>
                <w:rFonts w:ascii="Arial" w:hAnsi="Arial"/>
                <w:b/>
                <w:bCs/>
                <w:noProof w:val="0"/>
                <w:sz w:val="26"/>
                <w:szCs w:val="26"/>
              </w:rPr>
            </w:pPr>
            <w:sdt>
              <w:sdtPr>
                <w:rPr>
                  <w:rtl/>
                </w:rPr>
                <w:alias w:val="1184"/>
                <w:tag w:val="1184"/>
                <w:id w:val="-340621022"/>
                <w:text w:multiLine="1"/>
              </w:sdtPr>
              <w:sdtEndPr/>
              <w:sdtContent>
                <w:r w:rsidR="001E7904">
                  <w:rPr>
                    <w:rFonts w:ascii="Arial" w:hAnsi="Arial" w:hint="cs"/>
                    <w:b/>
                    <w:bCs/>
                    <w:noProof w:val="0"/>
                    <w:sz w:val="26"/>
                    <w:szCs w:val="26"/>
                    <w:rtl/>
                  </w:rPr>
                  <w:t>ה</w:t>
                </w:r>
                <w:r w:rsidR="00B859C5">
                  <w:rPr>
                    <w:rFonts w:ascii="Arial" w:hAnsi="Arial"/>
                    <w:b/>
                    <w:bCs/>
                    <w:noProof w:val="0"/>
                    <w:sz w:val="26"/>
                    <w:szCs w:val="26"/>
                    <w:rtl/>
                  </w:rPr>
                  <w:t>משיב</w:t>
                </w:r>
                <w:r w:rsidR="001E7904">
                  <w:rPr>
                    <w:rFonts w:ascii="Arial" w:hAnsi="Arial" w:hint="cs"/>
                    <w:b/>
                    <w:bCs/>
                    <w:noProof w:val="0"/>
                    <w:sz w:val="26"/>
                    <w:szCs w:val="26"/>
                    <w:rtl/>
                  </w:rPr>
                  <w:t>ה:</w:t>
                </w:r>
              </w:sdtContent>
            </w:sdt>
          </w:p>
        </w:tc>
        <w:tc>
          <w:tcPr>
            <w:tcW w:w="5571" w:type="dxa"/>
          </w:tcPr>
          <w:p w:rsidR="00CF6BB7" w:rsidRPr="009E461A" w:rsidRDefault="007C2453" w:rsidP="001E7904">
            <w:pPr>
              <w:suppressLineNumbers/>
              <w:rPr>
                <w:rtl/>
              </w:rPr>
            </w:pPr>
            <w:r>
              <w:rPr>
                <w:rFonts w:ascii="Arial" w:hAnsi="Arial" w:hint="cs"/>
                <w:b/>
                <w:bCs/>
                <w:noProof w:val="0"/>
                <w:sz w:val="26"/>
                <w:szCs w:val="26"/>
                <w:rtl/>
              </w:rPr>
              <w:t xml:space="preserve"> </w:t>
            </w:r>
            <w:sdt>
              <w:sdtPr>
                <w:rPr>
                  <w:rFonts w:ascii="Arial" w:hAnsi="Arial" w:hint="cs"/>
                  <w:b/>
                  <w:bCs/>
                  <w:noProof w:val="0"/>
                  <w:sz w:val="26"/>
                  <w:szCs w:val="26"/>
                  <w:rtl/>
                </w:rPr>
                <w:alias w:val="3152"/>
                <w:tag w:val="3152"/>
                <w:id w:val="1920052440"/>
                <w:placeholder>
                  <w:docPart w:val="C3B0FBA23B684176B12DDEEA2C39785F"/>
                </w:placeholder>
                <w:text w:multiLine="1"/>
              </w:sdtPr>
              <w:sdtEndPr/>
              <w:sdtContent>
                <w:r w:rsidR="00B859C5">
                  <w:rPr>
                    <w:rFonts w:ascii="Arial" w:hAnsi="Arial" w:hint="eastAsia"/>
                    <w:b/>
                    <w:bCs/>
                    <w:noProof w:val="0"/>
                    <w:sz w:val="26"/>
                    <w:szCs w:val="26"/>
                    <w:rtl/>
                  </w:rPr>
                  <w:t>מדינת ישראל</w:t>
                </w:r>
              </w:sdtContent>
            </w:sdt>
            <w:r w:rsidR="00B859C5">
              <w:rPr>
                <w:rFonts w:hint="cs"/>
                <w:rtl/>
              </w:rPr>
              <w:t xml:space="preserve"> </w:t>
            </w:r>
          </w:p>
        </w:tc>
      </w:tr>
      <w:tr w:rsidR="004C17EE" w:rsidTr="001E7904">
        <w:trPr>
          <w:trHeight w:val="74"/>
          <w:jc w:val="center"/>
        </w:trPr>
        <w:tc>
          <w:tcPr>
            <w:tcW w:w="8934" w:type="dxa"/>
            <w:gridSpan w:val="3"/>
          </w:tcPr>
          <w:p w:rsidR="009E6F91" w:rsidRDefault="009E6F91">
            <w:pPr>
              <w:suppressLineNumbers/>
              <w:rPr>
                <w:rFonts w:ascii="Arial" w:hAnsi="Arial"/>
                <w:b/>
                <w:bCs/>
                <w:noProof w:val="0"/>
                <w:sz w:val="26"/>
                <w:szCs w:val="26"/>
                <w:rtl/>
              </w:rPr>
            </w:pPr>
          </w:p>
        </w:tc>
      </w:tr>
    </w:tbl>
    <w:p w:rsidR="0094424E" w:rsidRDefault="0094424E" w:rsidP="00D44968">
      <w:pPr>
        <w:suppressLineNumbers/>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rsidRPr="00DE1E7D">
        <w:trPr>
          <w:jc w:val="center"/>
        </w:trPr>
        <w:tc>
          <w:tcPr>
            <w:tcW w:w="8820" w:type="dxa"/>
          </w:tcPr>
          <w:p w:rsidR="00694556" w:rsidRDefault="003E38C7">
            <w:pPr>
              <w:bidi w:val="0"/>
              <w:jc w:val="center"/>
              <w:rPr>
                <w:rFonts w:ascii="Arial" w:hAnsi="Arial"/>
                <w:b/>
                <w:bCs/>
                <w:noProof w:val="0"/>
                <w:sz w:val="28"/>
                <w:szCs w:val="28"/>
                <w:u w:val="single"/>
              </w:rPr>
            </w:pPr>
            <w:r>
              <w:rPr>
                <w:rFonts w:ascii="Arial" w:hAnsi="Arial" w:hint="cs"/>
                <w:b/>
                <w:bCs/>
                <w:noProof w:val="0"/>
                <w:sz w:val="28"/>
                <w:szCs w:val="28"/>
                <w:u w:val="single"/>
                <w:rtl/>
              </w:rPr>
              <w:t>פסק דין</w:t>
            </w:r>
            <w:r w:rsidR="001E7904">
              <w:rPr>
                <w:rFonts w:ascii="Arial" w:hAnsi="Arial" w:hint="cs"/>
                <w:b/>
                <w:bCs/>
                <w:noProof w:val="0"/>
                <w:sz w:val="28"/>
                <w:szCs w:val="28"/>
                <w:u w:val="single"/>
                <w:rtl/>
              </w:rPr>
              <w:t xml:space="preserve">- לפרסום </w:t>
            </w:r>
            <w:r w:rsidR="00A31766">
              <w:rPr>
                <w:rFonts w:ascii="Arial" w:hAnsi="Arial" w:hint="cs"/>
                <w:b/>
                <w:bCs/>
                <w:noProof w:val="0"/>
                <w:sz w:val="28"/>
                <w:szCs w:val="28"/>
                <w:u w:val="single"/>
                <w:rtl/>
              </w:rPr>
              <w:t>(</w:t>
            </w:r>
            <w:r w:rsidR="001E7904">
              <w:rPr>
                <w:rFonts w:ascii="Arial" w:hAnsi="Arial" w:hint="cs"/>
                <w:b/>
                <w:bCs/>
                <w:noProof w:val="0"/>
                <w:sz w:val="28"/>
                <w:szCs w:val="28"/>
                <w:u w:val="single"/>
                <w:rtl/>
              </w:rPr>
              <w:t>ללא פרטים מזהים</w:t>
            </w:r>
            <w:r w:rsidR="00A31766">
              <w:rPr>
                <w:rFonts w:ascii="Arial" w:hAnsi="Arial" w:hint="cs"/>
                <w:b/>
                <w:bCs/>
                <w:noProof w:val="0"/>
                <w:sz w:val="28"/>
                <w:szCs w:val="28"/>
                <w:u w:val="single"/>
                <w:rtl/>
              </w:rPr>
              <w:t>)</w:t>
            </w:r>
          </w:p>
          <w:p w:rsidR="00D44968" w:rsidRPr="00D44968" w:rsidRDefault="00D44968" w:rsidP="00D44968">
            <w:pPr>
              <w:bidi w:val="0"/>
              <w:jc w:val="center"/>
              <w:rPr>
                <w:rFonts w:ascii="Arial" w:hAnsi="Arial"/>
                <w:b/>
                <w:bCs/>
                <w:noProof w:val="0"/>
                <w:sz w:val="28"/>
                <w:szCs w:val="28"/>
                <w:u w:val="single"/>
              </w:rPr>
            </w:pPr>
          </w:p>
        </w:tc>
      </w:tr>
    </w:tbl>
    <w:p w:rsidR="001E7904" w:rsidRPr="001E7904" w:rsidRDefault="001E7904" w:rsidP="001E7904">
      <w:pPr>
        <w:spacing w:line="360" w:lineRule="auto"/>
        <w:jc w:val="both"/>
        <w:rPr>
          <w:rFonts w:ascii="Arial" w:hAnsi="Arial"/>
          <w:noProof w:val="0"/>
        </w:rPr>
      </w:pPr>
      <w:bookmarkStart w:id="0" w:name="NGCSBookmark"/>
      <w:bookmarkEnd w:id="0"/>
    </w:p>
    <w:p w:rsidR="001E7904" w:rsidRPr="001E7904" w:rsidRDefault="001E7904" w:rsidP="001E7904">
      <w:pPr>
        <w:spacing w:line="360" w:lineRule="auto"/>
        <w:jc w:val="both"/>
        <w:rPr>
          <w:rFonts w:ascii="Arial" w:hAnsi="Arial"/>
          <w:noProof w:val="0"/>
          <w:rtl/>
        </w:rPr>
      </w:pPr>
      <w:r w:rsidRPr="001E7904">
        <w:rPr>
          <w:rFonts w:ascii="Arial" w:hAnsi="Arial"/>
          <w:noProof w:val="0"/>
          <w:rtl/>
        </w:rPr>
        <w:t>המערער הורשע על פי הודאתו, בעבירה של מעשה מגונה לפי סעיף 348(ג) בחוק העונשין, התשל"ז-1977.</w:t>
      </w:r>
    </w:p>
    <w:p w:rsidR="001E7904" w:rsidRPr="001E7904" w:rsidRDefault="001E7904" w:rsidP="001E7904">
      <w:pPr>
        <w:spacing w:line="360" w:lineRule="auto"/>
        <w:jc w:val="both"/>
        <w:rPr>
          <w:rFonts w:ascii="Arial" w:hAnsi="Arial"/>
          <w:noProof w:val="0"/>
          <w:rtl/>
        </w:rPr>
      </w:pPr>
    </w:p>
    <w:p w:rsidR="001E7904" w:rsidRPr="001E7904" w:rsidRDefault="001E7904" w:rsidP="001E7904">
      <w:pPr>
        <w:spacing w:line="360" w:lineRule="auto"/>
        <w:jc w:val="both"/>
        <w:rPr>
          <w:rFonts w:ascii="Arial" w:hAnsi="Arial"/>
          <w:noProof w:val="0"/>
          <w:rtl/>
        </w:rPr>
      </w:pPr>
      <w:r w:rsidRPr="001E7904">
        <w:rPr>
          <w:rFonts w:ascii="Arial" w:hAnsi="Arial"/>
          <w:noProof w:val="0"/>
          <w:rtl/>
        </w:rPr>
        <w:t xml:space="preserve">כתב האישום שהמערער הודה בעובדותיו מתאר, שהמערער והמתלוננת, שהיתה בעת האירוע קטינה כבת 17, הינם בני דודים. ביום 24.11.20, המתלוננת הגיעה ללון בבית משפחת המערער, בבאר שבע. בלילה, לאחר השעה 22:30, המערער נכנס לחדר בו ישנה המתלוננת ונשכב לצדה. בהמשך, המתלוננת התעוררה ממגע ידו של המערער באזור איבר מינה. המתלוננת הסתובבה  כשגבה מופנה למערער והוא משך את מכנסיה והציץ באחוריה. בהמשך, המתלוננת הסתובבה על גבה, והמערער הרים את חולצתה ללא הסכמתה וליקק את חזה. לאחר מכן, הוא הפשיל את מכנסיו, לקח את ידה של המתלוננת ושפשף באמצעותה את איבר מינו עד שהגיע לפורקן מיני. </w:t>
      </w:r>
    </w:p>
    <w:p w:rsidR="001E7904" w:rsidRPr="001E7904" w:rsidRDefault="001E7904" w:rsidP="001E7904">
      <w:pPr>
        <w:spacing w:line="360" w:lineRule="auto"/>
        <w:jc w:val="both"/>
        <w:rPr>
          <w:rFonts w:ascii="Arial" w:hAnsi="Arial"/>
          <w:noProof w:val="0"/>
          <w:rtl/>
        </w:rPr>
      </w:pPr>
    </w:p>
    <w:p w:rsidR="001E7904" w:rsidRPr="001E7904" w:rsidRDefault="001E7904" w:rsidP="001E7904">
      <w:pPr>
        <w:spacing w:line="360" w:lineRule="auto"/>
        <w:jc w:val="both"/>
        <w:rPr>
          <w:rFonts w:ascii="Arial" w:hAnsi="Arial"/>
          <w:noProof w:val="0"/>
          <w:rtl/>
        </w:rPr>
      </w:pPr>
      <w:r w:rsidRPr="001E7904">
        <w:rPr>
          <w:rFonts w:ascii="Arial" w:hAnsi="Arial"/>
          <w:noProof w:val="0"/>
          <w:rtl/>
        </w:rPr>
        <w:t>שירות המבחן ערך תסקיר נפגעת עבירה בו סקר את הפגיעות שנגרמו למתלוננת ממעשי המערער.</w:t>
      </w:r>
      <w:r w:rsidRPr="001E7904">
        <w:rPr>
          <w:rFonts w:ascii="Arial" w:hAnsi="Arial"/>
          <w:b/>
          <w:bCs/>
          <w:noProof w:val="0"/>
          <w:u w:val="single"/>
          <w:rtl/>
        </w:rPr>
        <w:t xml:space="preserve"> </w:t>
      </w:r>
      <w:r w:rsidRPr="001E7904">
        <w:rPr>
          <w:rFonts w:ascii="Arial" w:hAnsi="Arial"/>
          <w:noProof w:val="0"/>
          <w:rtl/>
        </w:rPr>
        <w:t xml:space="preserve">על מנת לשמור על פרטיות המתלוננת איננה מפרטים את הרשום בו, רק נציין שתוארה בו פגיעה רב תחומית במתלוננת ושהיא זקוקה להליך טיפולי. </w:t>
      </w:r>
    </w:p>
    <w:p w:rsidR="001E7904" w:rsidRDefault="001E7904" w:rsidP="001E7904">
      <w:pPr>
        <w:spacing w:line="360" w:lineRule="auto"/>
        <w:jc w:val="both"/>
        <w:rPr>
          <w:rFonts w:ascii="Arial" w:hAnsi="Arial"/>
          <w:noProof w:val="0"/>
          <w:rtl/>
        </w:rPr>
      </w:pPr>
    </w:p>
    <w:p w:rsidR="001E7904" w:rsidRPr="001E7904" w:rsidRDefault="001E7904" w:rsidP="001E7904">
      <w:pPr>
        <w:spacing w:line="360" w:lineRule="auto"/>
        <w:jc w:val="both"/>
        <w:rPr>
          <w:rFonts w:ascii="Arial" w:hAnsi="Arial"/>
          <w:noProof w:val="0"/>
        </w:rPr>
      </w:pPr>
      <w:r w:rsidRPr="001E7904">
        <w:rPr>
          <w:rFonts w:ascii="Arial" w:hAnsi="Arial"/>
          <w:noProof w:val="0"/>
          <w:rtl/>
        </w:rPr>
        <w:t xml:space="preserve">שירות המבחן ערך תסקיר על המערער בו צוין בין היתר שהמערער בן 34, נשוי ואב לשני ילדים, ללא עבר פלילי. השתלב באופן עצמאי במרכז ׳פאדי סאמר׳ בכדי לבחון התנהלותו המינית ולהכיר במצבי סיכון אפשריים. וגורמי הטיפול במרכז ציינו שהמערער שולב בהליך פרטני והוא מצוי בשלב ראשוני והתחלתי של הטיפול. ביחס לעבירה, המערער הודה בביצועה ולקח עליה אחריות, אך </w:t>
      </w:r>
      <w:r w:rsidRPr="001E7904">
        <w:rPr>
          <w:rFonts w:ascii="Arial" w:hAnsi="Arial"/>
          <w:noProof w:val="0"/>
          <w:rtl/>
        </w:rPr>
        <w:lastRenderedPageBreak/>
        <w:t xml:space="preserve">התקשה לבחון לעומק את נסיבותיה. מסר כי ביום האירוע צרך סם מסוג קנבוס אצל חבר ובאמצע הלילה התעורר כשבת דודתו לצדו, בתחושת גירוי מיני בלתי ניתנת לשליטה. שירות המבחן התרשם שהעבירה בוצעה על רקע מאפייני אישיותו של המערער הקשורים בנטייתו לריכוז עצמי וקושי בחיבור לרבדים רגשיים באישיותו, תוך נטייה להדחיקם. והמליץ לדחות את הדיון לצורך בחינת התאמתו של המערער לתכנית הטיפולית. ובתסקיר משלים עדכן שהמערער מגיע בעקביות לשיחות במרכז ׳פאדי סאמר׳ וניכר שהוא מצליח ליישם את התובנות הטיפוליות שלמד. והמליץ להטיל על המערער של"צ בהיקף של 400 שעות, וצו מבחן למשך שנה. </w:t>
      </w:r>
    </w:p>
    <w:p w:rsidR="001E7904" w:rsidRPr="001E7904" w:rsidRDefault="001E7904" w:rsidP="001E7904">
      <w:pPr>
        <w:spacing w:line="360" w:lineRule="auto"/>
        <w:jc w:val="both"/>
        <w:rPr>
          <w:rFonts w:ascii="Arial" w:hAnsi="Arial"/>
          <w:noProof w:val="0"/>
          <w:rtl/>
        </w:rPr>
      </w:pPr>
    </w:p>
    <w:p w:rsidR="001E7904" w:rsidRPr="001E7904" w:rsidRDefault="001E7904" w:rsidP="001E7904">
      <w:pPr>
        <w:spacing w:line="360" w:lineRule="auto"/>
        <w:jc w:val="both"/>
        <w:rPr>
          <w:rFonts w:ascii="Arial" w:hAnsi="Arial"/>
          <w:noProof w:val="0"/>
          <w:rtl/>
        </w:rPr>
      </w:pPr>
      <w:r w:rsidRPr="001E7904">
        <w:rPr>
          <w:rFonts w:ascii="Arial" w:hAnsi="Arial"/>
          <w:noProof w:val="0"/>
          <w:rtl/>
        </w:rPr>
        <w:t xml:space="preserve">נערכה למערער הערכת מסוכנות בה מסוכנותו המינית של המערער הוערכה כבינונית. </w:t>
      </w:r>
    </w:p>
    <w:p w:rsidR="001E7904" w:rsidRDefault="001E7904" w:rsidP="001E7904">
      <w:pPr>
        <w:spacing w:line="360" w:lineRule="auto"/>
        <w:jc w:val="both"/>
        <w:rPr>
          <w:rFonts w:ascii="Arial" w:hAnsi="Arial"/>
          <w:noProof w:val="0"/>
          <w:rtl/>
        </w:rPr>
      </w:pPr>
    </w:p>
    <w:p w:rsidR="001E7904" w:rsidRPr="001E7904" w:rsidRDefault="001E7904" w:rsidP="001E7904">
      <w:pPr>
        <w:spacing w:line="360" w:lineRule="auto"/>
        <w:jc w:val="both"/>
        <w:rPr>
          <w:rFonts w:ascii="Arial" w:hAnsi="Arial"/>
          <w:noProof w:val="0"/>
          <w:rtl/>
        </w:rPr>
      </w:pPr>
      <w:r w:rsidRPr="001E7904">
        <w:rPr>
          <w:rFonts w:ascii="Arial" w:hAnsi="Arial"/>
          <w:noProof w:val="0"/>
          <w:rtl/>
        </w:rPr>
        <w:t xml:space="preserve">התביעה טענה כי מתחם העונש ההולם נע בין 20 ל- 40 חודשי מאסר, ועתרה להטיל על המערער עונש מאסר ברף התחתון של המתחם, אך לא בתחתיתו, מאסר על תנאי משמעותי ומרתיע ופיצוי משמעותי למתלוננת. </w:t>
      </w:r>
    </w:p>
    <w:p w:rsidR="001E7904" w:rsidRPr="001E7904" w:rsidRDefault="001E7904" w:rsidP="001E7904">
      <w:pPr>
        <w:spacing w:line="360" w:lineRule="auto"/>
        <w:jc w:val="both"/>
        <w:rPr>
          <w:rFonts w:ascii="Arial" w:hAnsi="Arial"/>
          <w:noProof w:val="0"/>
          <w:rtl/>
        </w:rPr>
      </w:pPr>
    </w:p>
    <w:p w:rsidR="001E7904" w:rsidRPr="001E7904" w:rsidRDefault="001E7904" w:rsidP="001E7904">
      <w:pPr>
        <w:spacing w:line="360" w:lineRule="auto"/>
        <w:jc w:val="both"/>
        <w:rPr>
          <w:rFonts w:ascii="Arial" w:hAnsi="Arial"/>
          <w:noProof w:val="0"/>
          <w:rtl/>
        </w:rPr>
      </w:pPr>
      <w:r w:rsidRPr="001E7904">
        <w:rPr>
          <w:rFonts w:ascii="Arial" w:hAnsi="Arial"/>
          <w:noProof w:val="0"/>
          <w:rtl/>
        </w:rPr>
        <w:t xml:space="preserve">ההגנה עתרה לאמץ את המלצות שירות המבחן. </w:t>
      </w:r>
    </w:p>
    <w:p w:rsidR="001E7904" w:rsidRPr="001E7904" w:rsidRDefault="001E7904" w:rsidP="001E7904">
      <w:pPr>
        <w:spacing w:line="360" w:lineRule="auto"/>
        <w:jc w:val="both"/>
        <w:rPr>
          <w:rFonts w:ascii="Arial" w:hAnsi="Arial"/>
          <w:noProof w:val="0"/>
          <w:rtl/>
        </w:rPr>
      </w:pPr>
    </w:p>
    <w:p w:rsidR="001E7904" w:rsidRPr="001E7904" w:rsidRDefault="001E7904" w:rsidP="001E7904">
      <w:pPr>
        <w:spacing w:line="360" w:lineRule="auto"/>
        <w:jc w:val="both"/>
        <w:rPr>
          <w:rFonts w:ascii="Arial" w:hAnsi="Arial"/>
          <w:noProof w:val="0"/>
          <w:rtl/>
        </w:rPr>
      </w:pPr>
      <w:r w:rsidRPr="001E7904">
        <w:rPr>
          <w:rFonts w:ascii="Arial" w:hAnsi="Arial"/>
          <w:noProof w:val="0"/>
          <w:rtl/>
        </w:rPr>
        <w:t xml:space="preserve">בית המשפט עמד על הערכים המוגנים בעבירה בה הורשע המערער ועל מידת הפגיעה בהם במקרה זה; על מדיניות הענישה הנוהגת; ועל נסיבות ביצוע העבירות. וקבע שמתחם העונש ההולם נע בין 15 ל-30 חודשי מאסר בפועל. אשר לעונש ההולם, בית המשפט ציין את נסיבותיו של המערער, את הודאתו- על משמעויותיה, את העובדה שאין לו עבר פלילי, את שיתוף הפעולה שלו עם שירות המבחן וגורמי הטיפול, את הערכת מסוכנותו המינית ואת הצורך בהרתעתו. ובסופם של דברים הטיל על המערער 20 חודשי מאסר בפועל, מאסרים על תנאי, קנס בסך 5,000 ₪ או 10 ימי מאסר תחתיו, ופיצוי בסך 25,000 ₪ למתלוננת. </w:t>
      </w:r>
    </w:p>
    <w:p w:rsidR="001E7904" w:rsidRPr="001E7904" w:rsidRDefault="001E7904" w:rsidP="001E7904">
      <w:pPr>
        <w:spacing w:line="360" w:lineRule="auto"/>
        <w:jc w:val="both"/>
        <w:rPr>
          <w:rFonts w:ascii="Arial" w:hAnsi="Arial"/>
          <w:noProof w:val="0"/>
          <w:rtl/>
        </w:rPr>
      </w:pPr>
    </w:p>
    <w:p w:rsidR="001E7904" w:rsidRPr="001E7904" w:rsidRDefault="001E7904" w:rsidP="001E7904">
      <w:pPr>
        <w:spacing w:line="360" w:lineRule="auto"/>
        <w:jc w:val="both"/>
        <w:rPr>
          <w:rFonts w:ascii="Arial" w:hAnsi="Arial"/>
          <w:noProof w:val="0"/>
          <w:rtl/>
        </w:rPr>
      </w:pPr>
      <w:r w:rsidRPr="001E7904">
        <w:rPr>
          <w:rFonts w:ascii="Arial" w:hAnsi="Arial"/>
          <w:noProof w:val="0"/>
          <w:rtl/>
        </w:rPr>
        <w:t xml:space="preserve">מכאן הערעור. </w:t>
      </w:r>
    </w:p>
    <w:p w:rsidR="001E7904" w:rsidRPr="001E7904" w:rsidRDefault="001E7904" w:rsidP="001E7904">
      <w:pPr>
        <w:spacing w:line="360" w:lineRule="auto"/>
        <w:jc w:val="both"/>
        <w:rPr>
          <w:rFonts w:ascii="Arial" w:hAnsi="Arial"/>
          <w:noProof w:val="0"/>
          <w:rtl/>
        </w:rPr>
      </w:pPr>
    </w:p>
    <w:p w:rsidR="001E7904" w:rsidRPr="001E7904" w:rsidRDefault="001E7904" w:rsidP="001E7904">
      <w:pPr>
        <w:spacing w:line="360" w:lineRule="auto"/>
        <w:jc w:val="both"/>
        <w:rPr>
          <w:rFonts w:ascii="Arial" w:hAnsi="Arial"/>
          <w:noProof w:val="0"/>
          <w:rtl/>
        </w:rPr>
      </w:pPr>
      <w:r w:rsidRPr="001E7904">
        <w:rPr>
          <w:rFonts w:ascii="Arial" w:hAnsi="Arial"/>
          <w:noProof w:val="0"/>
          <w:rtl/>
        </w:rPr>
        <w:t xml:space="preserve">ב"כ המערער עמד על נסיבותיו האישיות של המערער. על שיתוף הפעולה שלו עם שירות המבחן. על השינוי שחל במערער בעקבות ההליך הטיפולי שעבר. על התרשמות שירות המבחן ממנו ועל המלצותיו. ועל חלוף הזמן מביצוע המעשים. וטען כי נסיבותיו של המערער מצדיקות לחרוג מהמתחם שנקבע בשל שיקולי שיקום. בדיון היום, הודגש ההליך הטיפולי שהמערער עבר ועובר והודגשו שיקולי שיקום המערער ונטען כי בנסיבות מן הראוי לקבוע את עונשו של המערער בחריגה ממתחם העונש ההולם שנקבע. ובסופו של דבר בית המשפט התבקש לאמץ את המלצת שירות המבחן, ולחילופין להטיל על המערער מאסר בעבודות שירות, ולחילופי חילופין לקצר את תקופת המאסר של המערער. </w:t>
      </w:r>
    </w:p>
    <w:p w:rsidR="001E7904" w:rsidRPr="001E7904" w:rsidRDefault="001E7904" w:rsidP="001E7904">
      <w:pPr>
        <w:spacing w:line="360" w:lineRule="auto"/>
        <w:jc w:val="both"/>
        <w:rPr>
          <w:rFonts w:ascii="Arial" w:hAnsi="Arial"/>
          <w:noProof w:val="0"/>
          <w:rtl/>
        </w:rPr>
      </w:pPr>
      <w:r w:rsidRPr="001E7904">
        <w:rPr>
          <w:rFonts w:ascii="Arial" w:hAnsi="Arial"/>
          <w:noProof w:val="0"/>
          <w:rtl/>
        </w:rPr>
        <w:lastRenderedPageBreak/>
        <w:t xml:space="preserve">ב"כ המשיבה טען שהמעשה שהמערער ביצע מצדיק את העונש שהוטל. וכי בנסיבות אין הצדקה לחרוג ממתחם העונש ההולם. צוין, שהערכת המסוכנות של המערער הינה ברמה בינונית וכי תסקיר שירות המבחן על המערער מציין את גבולותיו המטושטשים של המערער ביחסיו עם נשים. ובסופו של דבר ביקש לדחות את הערעור. </w:t>
      </w:r>
    </w:p>
    <w:p w:rsidR="001E7904" w:rsidRPr="001E7904" w:rsidRDefault="001E7904" w:rsidP="001E7904">
      <w:pPr>
        <w:spacing w:line="360" w:lineRule="auto"/>
        <w:jc w:val="both"/>
        <w:rPr>
          <w:rFonts w:ascii="Arial" w:hAnsi="Arial"/>
          <w:noProof w:val="0"/>
          <w:rtl/>
        </w:rPr>
      </w:pPr>
    </w:p>
    <w:p w:rsidR="001E7904" w:rsidRPr="001E7904" w:rsidRDefault="001E7904" w:rsidP="001E7904">
      <w:pPr>
        <w:spacing w:line="360" w:lineRule="auto"/>
        <w:jc w:val="both"/>
        <w:rPr>
          <w:rFonts w:ascii="Arial" w:hAnsi="Arial"/>
          <w:noProof w:val="0"/>
          <w:rtl/>
        </w:rPr>
      </w:pPr>
      <w:r w:rsidRPr="001E7904">
        <w:rPr>
          <w:rFonts w:ascii="Arial" w:hAnsi="Arial"/>
          <w:noProof w:val="0"/>
          <w:rtl/>
        </w:rPr>
        <w:t xml:space="preserve">קראנו את מלוא החומרים הנוגעים לענין ושמענו את טיעוני הצדדים, והחלטנו לדחות את הערעור. </w:t>
      </w:r>
    </w:p>
    <w:p w:rsidR="00AD0079" w:rsidRDefault="00AD0079" w:rsidP="001E7904">
      <w:pPr>
        <w:spacing w:line="360" w:lineRule="auto"/>
        <w:jc w:val="both"/>
        <w:rPr>
          <w:rFonts w:ascii="Arial" w:hAnsi="Arial"/>
          <w:noProof w:val="0"/>
          <w:rtl/>
        </w:rPr>
      </w:pPr>
    </w:p>
    <w:p w:rsidR="001E7904" w:rsidRPr="001E7904" w:rsidRDefault="001E7904" w:rsidP="001E7904">
      <w:pPr>
        <w:spacing w:line="360" w:lineRule="auto"/>
        <w:jc w:val="both"/>
        <w:rPr>
          <w:rFonts w:ascii="Arial" w:hAnsi="Arial"/>
          <w:noProof w:val="0"/>
          <w:rtl/>
        </w:rPr>
      </w:pPr>
      <w:r w:rsidRPr="001E7904">
        <w:rPr>
          <w:rFonts w:ascii="Arial" w:hAnsi="Arial"/>
          <w:noProof w:val="0"/>
          <w:rtl/>
        </w:rPr>
        <w:t xml:space="preserve">המעשה המיני הטבעי, הוא מעשה אישי, אינטימי, של קרבת גוף, הכרוך במשיכה וברגש, ומתקיים מתוך רצון משותף של הצדדים. מעשה מיני כפוי, מנוגד בתכלית ובאופן קוטבי למעשה המיני הטבעי. הוא מחלל את הגוף ופוצע את הנפש, והשפעתו על קרבן המעשה קשה ומתפרסת על פני תחומים רבים ורחבים. </w:t>
      </w:r>
    </w:p>
    <w:p w:rsidR="001E7904" w:rsidRPr="001E7904" w:rsidRDefault="001E7904" w:rsidP="001E7904">
      <w:pPr>
        <w:spacing w:line="360" w:lineRule="auto"/>
        <w:jc w:val="both"/>
        <w:rPr>
          <w:rFonts w:ascii="Arial" w:hAnsi="Arial"/>
          <w:noProof w:val="0"/>
          <w:rtl/>
        </w:rPr>
      </w:pPr>
    </w:p>
    <w:p w:rsidR="001E7904" w:rsidRPr="001E7904" w:rsidRDefault="001E7904" w:rsidP="001E7904">
      <w:pPr>
        <w:spacing w:line="360" w:lineRule="auto"/>
        <w:jc w:val="both"/>
        <w:rPr>
          <w:rFonts w:ascii="Arial" w:hAnsi="Arial"/>
          <w:noProof w:val="0"/>
          <w:rtl/>
        </w:rPr>
      </w:pPr>
      <w:r w:rsidRPr="001E7904">
        <w:rPr>
          <w:rFonts w:ascii="Arial" w:hAnsi="Arial"/>
          <w:noProof w:val="0"/>
          <w:rtl/>
        </w:rPr>
        <w:t xml:space="preserve">עבירות המין נתפסות כפוגעניות במיוחד והיחס אליהן הוא של דחייה ומיאוס. </w:t>
      </w:r>
    </w:p>
    <w:p w:rsidR="001E7904" w:rsidRPr="001E7904" w:rsidRDefault="001E7904" w:rsidP="001E7904">
      <w:pPr>
        <w:spacing w:line="360" w:lineRule="auto"/>
        <w:jc w:val="both"/>
        <w:rPr>
          <w:rFonts w:ascii="Arial" w:hAnsi="Arial"/>
          <w:noProof w:val="0"/>
          <w:rtl/>
        </w:rPr>
      </w:pPr>
      <w:r w:rsidRPr="001E7904">
        <w:rPr>
          <w:rFonts w:ascii="Arial" w:hAnsi="Arial"/>
          <w:noProof w:val="0"/>
          <w:rtl/>
        </w:rPr>
        <w:t>בהתאם לכך, מדיניות הענישה הנוהגת בעבירות המין היא של חומרה מובהקת, הנותנת בכורה לשיקולי הגמול וההרתעה.</w:t>
      </w:r>
    </w:p>
    <w:p w:rsidR="001E7904" w:rsidRPr="001E7904" w:rsidRDefault="001E7904" w:rsidP="001E7904">
      <w:pPr>
        <w:spacing w:line="360" w:lineRule="auto"/>
        <w:jc w:val="both"/>
        <w:rPr>
          <w:rFonts w:ascii="Arial" w:hAnsi="Arial"/>
          <w:noProof w:val="0"/>
          <w:rtl/>
        </w:rPr>
      </w:pPr>
    </w:p>
    <w:p w:rsidR="001E7904" w:rsidRPr="001E7904" w:rsidRDefault="001E7904" w:rsidP="001E7904">
      <w:pPr>
        <w:spacing w:line="360" w:lineRule="auto"/>
        <w:jc w:val="both"/>
        <w:rPr>
          <w:rFonts w:ascii="Arial" w:hAnsi="Arial"/>
          <w:noProof w:val="0"/>
          <w:rtl/>
        </w:rPr>
      </w:pPr>
      <w:r w:rsidRPr="001E7904">
        <w:rPr>
          <w:rFonts w:ascii="Arial" w:hAnsi="Arial"/>
          <w:noProof w:val="0"/>
          <w:rtl/>
        </w:rPr>
        <w:t xml:space="preserve">מטבע הדברים, עבירות המין יכולות להתבטא באופנים שונים ובדרגות חומרה שונות, והעונש הקונקרטי מושפע מנסיבות מעשה העבירה. </w:t>
      </w:r>
    </w:p>
    <w:p w:rsidR="001E7904" w:rsidRPr="001E7904" w:rsidRDefault="001E7904" w:rsidP="001E7904">
      <w:pPr>
        <w:spacing w:line="360" w:lineRule="auto"/>
        <w:jc w:val="both"/>
        <w:rPr>
          <w:rFonts w:ascii="Arial" w:hAnsi="Arial"/>
          <w:noProof w:val="0"/>
          <w:rtl/>
        </w:rPr>
      </w:pPr>
    </w:p>
    <w:p w:rsidR="001E7904" w:rsidRPr="001E7904" w:rsidRDefault="001E7904" w:rsidP="001E7904">
      <w:pPr>
        <w:spacing w:line="360" w:lineRule="auto"/>
        <w:jc w:val="both"/>
        <w:rPr>
          <w:rFonts w:ascii="Arial" w:hAnsi="Arial"/>
          <w:noProof w:val="0"/>
          <w:rtl/>
        </w:rPr>
      </w:pPr>
      <w:r w:rsidRPr="001E7904">
        <w:rPr>
          <w:rFonts w:ascii="Arial" w:hAnsi="Arial"/>
          <w:noProof w:val="0"/>
          <w:rtl/>
        </w:rPr>
        <w:t xml:space="preserve">במקרה זה, הנסיבות הקשורות בעבירה משוות למעשי המערער חומרה מובהקת. </w:t>
      </w:r>
    </w:p>
    <w:p w:rsidR="001E7904" w:rsidRPr="001E7904" w:rsidRDefault="001E7904" w:rsidP="001E7904">
      <w:pPr>
        <w:spacing w:line="360" w:lineRule="auto"/>
        <w:jc w:val="both"/>
        <w:rPr>
          <w:rFonts w:ascii="Arial" w:hAnsi="Arial"/>
          <w:noProof w:val="0"/>
          <w:rtl/>
        </w:rPr>
      </w:pPr>
    </w:p>
    <w:p w:rsidR="001E7904" w:rsidRPr="001E7904" w:rsidRDefault="001E7904" w:rsidP="001E7904">
      <w:pPr>
        <w:spacing w:line="360" w:lineRule="auto"/>
        <w:jc w:val="both"/>
        <w:rPr>
          <w:rFonts w:ascii="Arial" w:hAnsi="Arial"/>
          <w:noProof w:val="0"/>
          <w:rtl/>
        </w:rPr>
      </w:pPr>
      <w:r w:rsidRPr="001E7904">
        <w:rPr>
          <w:rFonts w:ascii="Arial" w:hAnsi="Arial"/>
          <w:noProof w:val="0"/>
          <w:rtl/>
        </w:rPr>
        <w:t xml:space="preserve">קרבן העבירה היא בת דודתו של המערער, נערה צעירה כבת 17, שהגיעה להתארח בבית משפחת המערער והופנתה לישון בחדר השינה של המערער ואשתו. אשתו של המערער ישנה בחדר אחר, והמערער שהגיע לבית לאחר שהמתלוננת כבר ישנה, נכנס לישון במיטה בה ישנה המתלוננת. במהלך הלילה, המערער התקרב אל המתלוננת, נגע באיבר מינה, משך את מכנסיה וראה את אחוריה, הרים את חולצתה וליקק את חזה, ובשיאו של האירוע, לקח את ידה ושפשף באמצעותה את איבר מינו עד שהגיע לפורקן מיני. </w:t>
      </w:r>
    </w:p>
    <w:p w:rsidR="001E7904" w:rsidRPr="001E7904" w:rsidRDefault="001E7904" w:rsidP="001E7904">
      <w:pPr>
        <w:spacing w:line="360" w:lineRule="auto"/>
        <w:jc w:val="both"/>
        <w:rPr>
          <w:rFonts w:ascii="Arial" w:hAnsi="Arial"/>
          <w:noProof w:val="0"/>
          <w:rtl/>
        </w:rPr>
      </w:pPr>
    </w:p>
    <w:p w:rsidR="001E7904" w:rsidRPr="001E7904" w:rsidRDefault="001E7904" w:rsidP="001E7904">
      <w:pPr>
        <w:spacing w:line="360" w:lineRule="auto"/>
        <w:jc w:val="both"/>
        <w:rPr>
          <w:rFonts w:ascii="Arial" w:hAnsi="Arial"/>
          <w:noProof w:val="0"/>
          <w:rtl/>
        </w:rPr>
      </w:pPr>
      <w:r w:rsidRPr="001E7904">
        <w:rPr>
          <w:rFonts w:ascii="Arial" w:hAnsi="Arial"/>
          <w:noProof w:val="0"/>
          <w:rtl/>
        </w:rPr>
        <w:t xml:space="preserve">המערער, שבאותה עת גילו היה כפול מגילה של המתלוננת, אשר נתפס בעיני המתלוננת כמעין אח גדול ומוערך, ניצל את תמימותה של המתלוננת וביצע בה את זממו לסיפוק תאוותו, מבלי להתחשב בפגיעה הנוראה שהוא גורם לה. </w:t>
      </w:r>
    </w:p>
    <w:p w:rsidR="001E7904" w:rsidRPr="001E7904" w:rsidRDefault="001E7904" w:rsidP="001E7904">
      <w:pPr>
        <w:spacing w:line="360" w:lineRule="auto"/>
        <w:jc w:val="both"/>
        <w:rPr>
          <w:rFonts w:ascii="Arial" w:hAnsi="Arial"/>
          <w:noProof w:val="0"/>
          <w:rtl/>
        </w:rPr>
      </w:pPr>
      <w:r w:rsidRPr="001E7904">
        <w:rPr>
          <w:rFonts w:ascii="Arial" w:hAnsi="Arial"/>
          <w:noProof w:val="0"/>
          <w:rtl/>
        </w:rPr>
        <w:t xml:space="preserve">נקל לדמיין את החוויה האיומה שעברה על המתלוננת, אשר התעוררה משנתה מנגיעותיו של המערער בה, שהלכו והסלימו, והיא שוכבת קפואה ומכווצת, מוכת אימה, מתקשה לעכל את מה שהיא חווה, וכשהמערער מגיע לסיפוקו ומניח לה היא נותרת המומה, מטולטלת ומזועזעת. </w:t>
      </w:r>
    </w:p>
    <w:p w:rsidR="001E7904" w:rsidRPr="001E7904" w:rsidRDefault="001E7904" w:rsidP="001E7904">
      <w:pPr>
        <w:spacing w:line="360" w:lineRule="auto"/>
        <w:jc w:val="both"/>
        <w:rPr>
          <w:rFonts w:ascii="Arial" w:hAnsi="Arial"/>
          <w:noProof w:val="0"/>
          <w:rtl/>
        </w:rPr>
      </w:pPr>
    </w:p>
    <w:p w:rsidR="001E7904" w:rsidRPr="001E7904" w:rsidRDefault="001E7904" w:rsidP="001E7904">
      <w:pPr>
        <w:spacing w:line="360" w:lineRule="auto"/>
        <w:jc w:val="both"/>
        <w:rPr>
          <w:rFonts w:ascii="Arial" w:hAnsi="Arial"/>
          <w:noProof w:val="0"/>
          <w:rtl/>
        </w:rPr>
      </w:pPr>
      <w:r w:rsidRPr="001E7904">
        <w:rPr>
          <w:rFonts w:ascii="Arial" w:hAnsi="Arial"/>
          <w:noProof w:val="0"/>
          <w:rtl/>
        </w:rPr>
        <w:t xml:space="preserve">תסקיר נפגעת העבירה שהוגש לבית המשפט, מתאר את ההשפעה הקשה של המעשה על המתלוננת בתחומים שונים ואת עומק והיקף הפגיעה בה. והדברים שהמתלוננת ואמה סיפרו בבית המשפט על השפעת האירוע על חיי המתלוננת ועל ניסיונות ההתמודדות וההתגברות של המתלוננת, מכמירים את הלב. </w:t>
      </w:r>
    </w:p>
    <w:p w:rsidR="001E7904" w:rsidRPr="001E7904" w:rsidRDefault="001E7904" w:rsidP="001E7904">
      <w:pPr>
        <w:spacing w:line="360" w:lineRule="auto"/>
        <w:jc w:val="both"/>
        <w:rPr>
          <w:rFonts w:ascii="Arial" w:hAnsi="Arial"/>
          <w:noProof w:val="0"/>
          <w:rtl/>
        </w:rPr>
      </w:pPr>
    </w:p>
    <w:p w:rsidR="001E7904" w:rsidRPr="001E7904" w:rsidRDefault="001E7904" w:rsidP="001E7904">
      <w:pPr>
        <w:spacing w:line="360" w:lineRule="auto"/>
        <w:jc w:val="both"/>
        <w:rPr>
          <w:rFonts w:ascii="Arial" w:hAnsi="Arial"/>
          <w:noProof w:val="0"/>
          <w:rtl/>
        </w:rPr>
      </w:pPr>
      <w:r w:rsidRPr="001E7904">
        <w:rPr>
          <w:rFonts w:ascii="Arial" w:hAnsi="Arial"/>
          <w:noProof w:val="0"/>
          <w:rtl/>
        </w:rPr>
        <w:t xml:space="preserve">הניסיון מלמד שהפגיעות המתוארות בדברי המתלוננת ואמה הן פגיעות אופייניות, המותאמות לנסיבות המקרה ומדגימות את טיב והיקף הפגיעות הנגרמות לקרבנות עבירות המין, שלא תמיד אוזרות כח להשמיע את קולן בבית המשפט. </w:t>
      </w:r>
    </w:p>
    <w:p w:rsidR="001E7904" w:rsidRPr="001E7904" w:rsidRDefault="001E7904" w:rsidP="001E7904">
      <w:pPr>
        <w:spacing w:line="360" w:lineRule="auto"/>
        <w:jc w:val="both"/>
        <w:rPr>
          <w:rFonts w:ascii="Arial" w:hAnsi="Arial"/>
          <w:noProof w:val="0"/>
          <w:rtl/>
        </w:rPr>
      </w:pPr>
    </w:p>
    <w:p w:rsidR="001E7904" w:rsidRPr="001E7904" w:rsidRDefault="001E7904" w:rsidP="001E7904">
      <w:pPr>
        <w:spacing w:line="360" w:lineRule="auto"/>
        <w:jc w:val="both"/>
        <w:rPr>
          <w:rFonts w:ascii="Arial" w:hAnsi="Arial"/>
          <w:noProof w:val="0"/>
          <w:rtl/>
        </w:rPr>
      </w:pPr>
      <w:r w:rsidRPr="001E7904">
        <w:rPr>
          <w:rFonts w:ascii="Arial" w:hAnsi="Arial"/>
          <w:noProof w:val="0"/>
          <w:rtl/>
        </w:rPr>
        <w:t xml:space="preserve">המערער בן 37. זו הרשעתו הראשונה. הוא השתלב מיוזמתו בהליך טיפולי, והוא מגויס לו ועושה מאמץ להפיק ממנו תועלת. ושירות המבחן המליץ להעמידו במבחן ולהטיל עליו של"צ. </w:t>
      </w:r>
    </w:p>
    <w:p w:rsidR="001E7904" w:rsidRPr="001E7904" w:rsidRDefault="001E7904" w:rsidP="001E7904">
      <w:pPr>
        <w:spacing w:line="360" w:lineRule="auto"/>
        <w:jc w:val="both"/>
        <w:rPr>
          <w:rFonts w:ascii="Arial" w:hAnsi="Arial"/>
          <w:noProof w:val="0"/>
          <w:rtl/>
        </w:rPr>
      </w:pPr>
    </w:p>
    <w:p w:rsidR="001E7904" w:rsidRPr="001E7904" w:rsidRDefault="001E7904" w:rsidP="001E7904">
      <w:pPr>
        <w:spacing w:line="360" w:lineRule="auto"/>
        <w:jc w:val="both"/>
        <w:rPr>
          <w:rFonts w:ascii="Arial" w:hAnsi="Arial"/>
          <w:noProof w:val="0"/>
          <w:rtl/>
        </w:rPr>
      </w:pPr>
      <w:r w:rsidRPr="001E7904">
        <w:rPr>
          <w:rFonts w:ascii="Arial" w:hAnsi="Arial"/>
          <w:noProof w:val="0"/>
          <w:rtl/>
        </w:rPr>
        <w:t xml:space="preserve">ב"כ המערער טוען, שנסיבותיו של המערער יחד עם שילובו בטיפול והתרשמות גורמי הטיפול ממנו, מצדיקים להטיל עליו ענישה הנותנת את הבכורה לשיקולי שיקומו. </w:t>
      </w:r>
    </w:p>
    <w:p w:rsidR="001E7904" w:rsidRPr="001E7904" w:rsidRDefault="001E7904" w:rsidP="001E7904">
      <w:pPr>
        <w:spacing w:line="360" w:lineRule="auto"/>
        <w:jc w:val="both"/>
        <w:rPr>
          <w:rFonts w:ascii="Arial" w:hAnsi="Arial"/>
          <w:noProof w:val="0"/>
          <w:rtl/>
        </w:rPr>
      </w:pPr>
    </w:p>
    <w:p w:rsidR="001E7904" w:rsidRPr="001E7904" w:rsidRDefault="001E7904" w:rsidP="001E7904">
      <w:pPr>
        <w:spacing w:line="360" w:lineRule="auto"/>
        <w:jc w:val="both"/>
        <w:rPr>
          <w:rFonts w:ascii="Arial" w:hAnsi="Arial"/>
          <w:noProof w:val="0"/>
          <w:rtl/>
        </w:rPr>
      </w:pPr>
      <w:r w:rsidRPr="001E7904">
        <w:rPr>
          <w:rFonts w:ascii="Arial" w:hAnsi="Arial"/>
          <w:noProof w:val="0"/>
          <w:rtl/>
        </w:rPr>
        <w:t xml:space="preserve">מטבע הדברים, שירות המבחן מתרכז בעניינו של הנאשם ובסוגיית שיקומו. אולם בית המשפט נדרש להתייחס לקשת רחבה יותר של שיקולים ונתונים ולקבוע את המשקל שיש לתת לכל אחד מהם.  </w:t>
      </w:r>
    </w:p>
    <w:p w:rsidR="001E7904" w:rsidRPr="001E7904" w:rsidRDefault="001E7904" w:rsidP="001E7904">
      <w:pPr>
        <w:spacing w:line="360" w:lineRule="auto"/>
        <w:jc w:val="both"/>
        <w:rPr>
          <w:rFonts w:ascii="Arial" w:hAnsi="Arial"/>
          <w:noProof w:val="0"/>
          <w:rtl/>
        </w:rPr>
      </w:pPr>
    </w:p>
    <w:p w:rsidR="001E7904" w:rsidRPr="001E7904" w:rsidRDefault="001E7904" w:rsidP="001E7904">
      <w:pPr>
        <w:spacing w:line="360" w:lineRule="auto"/>
        <w:jc w:val="both"/>
        <w:rPr>
          <w:rFonts w:ascii="Arial" w:hAnsi="Arial"/>
          <w:noProof w:val="0"/>
          <w:rtl/>
        </w:rPr>
      </w:pPr>
      <w:r w:rsidRPr="001E7904">
        <w:rPr>
          <w:rFonts w:ascii="Arial" w:hAnsi="Arial"/>
          <w:noProof w:val="0"/>
          <w:rtl/>
        </w:rPr>
        <w:t xml:space="preserve">בכל הכבוד לשיקולי שיקום הנאשם, הגם שהם נלקחים בחשבון במידה מתאימה, ובמקרים מיוחדים הם אף גוברים על שיקולים אחרים, אין המדובר בשיקול שבהגדרה הוא עולה על שיקולים אחרים. אדרבא. העיקרון המנחה בענישה הוא עיקרון ההלימה. שמשמעותו הינה קביעת עונש מסוג ובמידה ההולמים את חומרת מעשה העבירה בנסיבותיו ואת מידת אשמו של הנאשם. </w:t>
      </w:r>
    </w:p>
    <w:p w:rsidR="001E7904" w:rsidRPr="001E7904" w:rsidRDefault="001E7904" w:rsidP="001E7904">
      <w:pPr>
        <w:spacing w:line="360" w:lineRule="auto"/>
        <w:jc w:val="both"/>
        <w:rPr>
          <w:rFonts w:ascii="Arial" w:hAnsi="Arial"/>
          <w:noProof w:val="0"/>
          <w:rtl/>
        </w:rPr>
      </w:pPr>
    </w:p>
    <w:p w:rsidR="001E7904" w:rsidRPr="001E7904" w:rsidRDefault="001E7904" w:rsidP="001E7904">
      <w:pPr>
        <w:spacing w:line="360" w:lineRule="auto"/>
        <w:jc w:val="both"/>
        <w:rPr>
          <w:rFonts w:ascii="Arial" w:hAnsi="Arial"/>
          <w:noProof w:val="0"/>
          <w:rtl/>
        </w:rPr>
      </w:pPr>
      <w:r w:rsidRPr="001E7904">
        <w:rPr>
          <w:rFonts w:ascii="Arial" w:hAnsi="Arial"/>
          <w:noProof w:val="0"/>
          <w:rtl/>
        </w:rPr>
        <w:t xml:space="preserve">יוזכר הידוע, כי לא כל "שיקום" מצדיק קביעת עונשו של הנאשם בהתאם לשיקולי שיקומו, תוך חריגה ממתחם העונש ההולם. סעיף 40יא(4) מאפשר לבית המשפט להתחשב בגזירת העונש המתאים לנאשם, בחזרה למוטב או במאמצים לחזור למוטב, אולם הדבר נעשה בתוך מתחם העונש ההולם ולא בחריגה ממנו.  </w:t>
      </w:r>
    </w:p>
    <w:p w:rsidR="001E7904" w:rsidRPr="001E7904" w:rsidRDefault="001E7904" w:rsidP="001E7904">
      <w:pPr>
        <w:spacing w:line="360" w:lineRule="auto"/>
        <w:jc w:val="both"/>
        <w:rPr>
          <w:rFonts w:ascii="Arial" w:hAnsi="Arial"/>
          <w:noProof w:val="0"/>
          <w:rtl/>
        </w:rPr>
      </w:pPr>
    </w:p>
    <w:p w:rsidR="001E7904" w:rsidRPr="001E7904" w:rsidRDefault="001E7904" w:rsidP="001E7904">
      <w:pPr>
        <w:spacing w:line="360" w:lineRule="auto"/>
        <w:jc w:val="both"/>
        <w:rPr>
          <w:rFonts w:ascii="Arial" w:hAnsi="Arial"/>
          <w:noProof w:val="0"/>
          <w:rtl/>
        </w:rPr>
      </w:pPr>
      <w:r w:rsidRPr="001E7904">
        <w:rPr>
          <w:rFonts w:ascii="Arial" w:hAnsi="Arial"/>
          <w:noProof w:val="0"/>
          <w:rtl/>
        </w:rPr>
        <w:t xml:space="preserve">כאן, המערער שולב בטיפול פרטני, אחת לשבוע, במרכז המעניק שירותי אבחון וטיפול לעוברי חוק בתחום המין. ומסוכנותו המינית הוגדרה כבינונית. עם כל החשיבות שיש לטיפול בעבירות המדוברות, בסופו של דבר יש לראות את התמונה בכללותה. וכאן, מצד אחד אין המדובר במי שהוא בעל סטיה מינית, אלא במי שלא התגבר על תאוותו בנסיבות מוגדרות, ומנגד, אין המדובר בטיפול </w:t>
      </w:r>
      <w:r w:rsidRPr="001E7904">
        <w:rPr>
          <w:rFonts w:ascii="Arial" w:hAnsi="Arial"/>
          <w:noProof w:val="0"/>
          <w:rtl/>
        </w:rPr>
        <w:lastRenderedPageBreak/>
        <w:t xml:space="preserve">אינטנסיבי, ממושך ועמוק, שהשפעתו על המערער דרמטית. כך שהמשקל שיש לתת לנתון זה איננו גדול במיוחד. </w:t>
      </w:r>
    </w:p>
    <w:p w:rsidR="00AD0079" w:rsidRDefault="00AD0079" w:rsidP="001E7904">
      <w:pPr>
        <w:spacing w:line="360" w:lineRule="auto"/>
        <w:jc w:val="both"/>
        <w:rPr>
          <w:rFonts w:ascii="Arial" w:hAnsi="Arial"/>
          <w:noProof w:val="0"/>
          <w:rtl/>
        </w:rPr>
      </w:pPr>
    </w:p>
    <w:p w:rsidR="001E7904" w:rsidRPr="001E7904" w:rsidRDefault="001E7904" w:rsidP="001E7904">
      <w:pPr>
        <w:spacing w:line="360" w:lineRule="auto"/>
        <w:jc w:val="both"/>
        <w:rPr>
          <w:rFonts w:ascii="Arial" w:hAnsi="Arial"/>
          <w:noProof w:val="0"/>
          <w:rtl/>
        </w:rPr>
      </w:pPr>
      <w:r w:rsidRPr="001E7904">
        <w:rPr>
          <w:rFonts w:ascii="Arial" w:hAnsi="Arial"/>
          <w:noProof w:val="0"/>
          <w:rtl/>
        </w:rPr>
        <w:t xml:space="preserve">סופו של דבר, מעשה העבירה של המערער חמור והפגיעות שנגרמו למתלוננת בעטיו משמעותיות. והעונש שהוטל על המערער הולם את הנסיבות ומתחשב במידה ראויה בכלל השיקולים המשפיעים על מידת העונש. </w:t>
      </w:r>
    </w:p>
    <w:p w:rsidR="001E7904" w:rsidRPr="001E7904" w:rsidRDefault="001E7904" w:rsidP="001E7904">
      <w:pPr>
        <w:spacing w:line="360" w:lineRule="auto"/>
        <w:jc w:val="both"/>
        <w:rPr>
          <w:rFonts w:ascii="Arial" w:hAnsi="Arial"/>
          <w:noProof w:val="0"/>
          <w:rtl/>
        </w:rPr>
      </w:pPr>
    </w:p>
    <w:p w:rsidR="001E7904" w:rsidRPr="001E7904" w:rsidRDefault="001E7904" w:rsidP="001E7904">
      <w:pPr>
        <w:spacing w:line="360" w:lineRule="auto"/>
        <w:jc w:val="both"/>
        <w:rPr>
          <w:rFonts w:ascii="Arial" w:hAnsi="Arial"/>
          <w:noProof w:val="0"/>
          <w:rtl/>
        </w:rPr>
      </w:pPr>
      <w:r w:rsidRPr="001E7904">
        <w:rPr>
          <w:rFonts w:ascii="Arial" w:hAnsi="Arial"/>
          <w:noProof w:val="0"/>
          <w:rtl/>
        </w:rPr>
        <w:t xml:space="preserve">לא מצאנו עילה המצדיקה להתערב בגזר הדין של בית המשפט קמא ואנו דוחים את הערעור. </w:t>
      </w:r>
    </w:p>
    <w:p w:rsidR="001E7904" w:rsidRPr="001E7904" w:rsidRDefault="001E7904" w:rsidP="001E7904">
      <w:pPr>
        <w:spacing w:line="360" w:lineRule="auto"/>
        <w:jc w:val="both"/>
        <w:rPr>
          <w:rFonts w:ascii="Arial" w:hAnsi="Arial"/>
          <w:noProof w:val="0"/>
          <w:rtl/>
        </w:rPr>
      </w:pPr>
      <w:r w:rsidRPr="001E7904">
        <w:rPr>
          <w:rFonts w:ascii="Arial" w:hAnsi="Arial"/>
          <w:noProof w:val="0"/>
          <w:rtl/>
        </w:rPr>
        <w:t>על המערער להתייצב ביום 15.8.23, בשעה 09:00 בכלא דקל שבמתחם בתי הכלא בבאר שבע, או בכלא אחר לפי הוראת שב"ס. כל תנאי השחרור הקיימים למערער יעמדו בעינם עד להתייצבות המערער לנשיאת מאסרו.</w:t>
      </w:r>
    </w:p>
    <w:p w:rsidR="001E7904" w:rsidRPr="001E7904" w:rsidRDefault="001E7904" w:rsidP="001E7904">
      <w:pPr>
        <w:spacing w:line="360" w:lineRule="auto"/>
        <w:jc w:val="both"/>
        <w:rPr>
          <w:rFonts w:ascii="Arial" w:hAnsi="Arial"/>
          <w:noProof w:val="0"/>
          <w:rtl/>
        </w:rPr>
      </w:pPr>
      <w:r w:rsidRPr="001E7904">
        <w:rPr>
          <w:rFonts w:ascii="Arial" w:hAnsi="Arial"/>
          <w:noProof w:val="0"/>
          <w:rtl/>
        </w:rPr>
        <w:t xml:space="preserve"> </w:t>
      </w:r>
    </w:p>
    <w:p w:rsidR="001E7904" w:rsidRPr="001E7904" w:rsidRDefault="001E7904" w:rsidP="001E7904">
      <w:pPr>
        <w:spacing w:line="360" w:lineRule="auto"/>
        <w:jc w:val="both"/>
        <w:rPr>
          <w:rFonts w:ascii="Arial" w:hAnsi="Arial"/>
          <w:noProof w:val="0"/>
          <w:rtl/>
        </w:rPr>
      </w:pPr>
      <w:r w:rsidRPr="001E7904">
        <w:rPr>
          <w:rFonts w:ascii="Arial" w:hAnsi="Arial"/>
          <w:noProof w:val="0"/>
          <w:rtl/>
        </w:rPr>
        <w:t>&lt;#7#&gt;</w:t>
      </w:r>
    </w:p>
    <w:p w:rsidR="001E7904" w:rsidRPr="001E7904" w:rsidRDefault="001E7904" w:rsidP="001E7904">
      <w:pPr>
        <w:spacing w:line="360" w:lineRule="auto"/>
        <w:jc w:val="both"/>
        <w:rPr>
          <w:rFonts w:ascii="Arial" w:hAnsi="Arial"/>
          <w:b/>
          <w:bCs/>
          <w:noProof w:val="0"/>
          <w:rtl/>
        </w:rPr>
      </w:pPr>
      <w:r w:rsidRPr="001E7904">
        <w:rPr>
          <w:rFonts w:ascii="Arial" w:hAnsi="Arial"/>
          <w:b/>
          <w:bCs/>
          <w:noProof w:val="0"/>
          <w:rtl/>
        </w:rPr>
        <w:t xml:space="preserve">ניתן והודע היום </w:t>
      </w:r>
      <w:sdt>
        <w:sdtPr>
          <w:rPr>
            <w:rFonts w:ascii="Arial" w:hAnsi="Arial"/>
            <w:noProof w:val="0"/>
            <w:rtl/>
          </w:rPr>
          <w:alias w:val="2207"/>
          <w:tag w:val="2207"/>
          <w:id w:val="1109779452"/>
        </w:sdtPr>
        <w:sdtEndPr/>
        <w:sdtContent>
          <w:r w:rsidRPr="001E7904">
            <w:rPr>
              <w:rFonts w:ascii="Arial" w:hAnsi="Arial"/>
              <w:b/>
              <w:bCs/>
              <w:noProof w:val="0"/>
              <w:rtl/>
            </w:rPr>
            <w:t>כ"ג תמוז תשפ"ג</w:t>
          </w:r>
        </w:sdtContent>
      </w:sdt>
      <w:r w:rsidRPr="001E7904">
        <w:rPr>
          <w:rFonts w:ascii="Arial" w:hAnsi="Arial"/>
          <w:b/>
          <w:bCs/>
          <w:noProof w:val="0"/>
          <w:rtl/>
        </w:rPr>
        <w:t xml:space="preserve">, </w:t>
      </w:r>
      <w:sdt>
        <w:sdtPr>
          <w:rPr>
            <w:rFonts w:ascii="Arial" w:hAnsi="Arial"/>
            <w:noProof w:val="0"/>
            <w:rtl/>
          </w:rPr>
          <w:alias w:val="2206"/>
          <w:tag w:val="2206"/>
          <w:id w:val="-1416086348"/>
        </w:sdtPr>
        <w:sdtEndPr/>
        <w:sdtContent>
          <w:r w:rsidRPr="001E7904">
            <w:rPr>
              <w:rFonts w:ascii="Arial" w:hAnsi="Arial"/>
              <w:b/>
              <w:bCs/>
              <w:noProof w:val="0"/>
            </w:rPr>
            <w:t>12/07/2023</w:t>
          </w:r>
        </w:sdtContent>
      </w:sdt>
      <w:r w:rsidRPr="001E7904">
        <w:rPr>
          <w:rFonts w:ascii="Arial" w:hAnsi="Arial"/>
          <w:b/>
          <w:bCs/>
          <w:noProof w:val="0"/>
          <w:rtl/>
        </w:rPr>
        <w:t xml:space="preserve"> במעמד הנוכחים. </w:t>
      </w:r>
    </w:p>
    <w:p w:rsidR="001E7904" w:rsidRPr="001E7904" w:rsidRDefault="001E7904" w:rsidP="001E7904">
      <w:pPr>
        <w:spacing w:line="360" w:lineRule="auto"/>
        <w:jc w:val="both"/>
        <w:rPr>
          <w:rFonts w:ascii="Arial" w:hAnsi="Arial"/>
          <w:noProof w:val="0"/>
        </w:rPr>
      </w:pPr>
    </w:p>
    <w:tbl>
      <w:tblPr>
        <w:tblStyle w:val="a9"/>
        <w:tblpPr w:leftFromText="180" w:rightFromText="180" w:vertAnchor="text" w:horzAnchor="margin" w:tblpXSpec="center" w:tblpY="35"/>
        <w:bidiVisual/>
        <w:tblW w:w="867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891"/>
        <w:gridCol w:w="2891"/>
        <w:gridCol w:w="2891"/>
      </w:tblGrid>
      <w:tr w:rsidR="001E7904" w:rsidRPr="001E7904" w:rsidTr="001E7904">
        <w:tc>
          <w:tcPr>
            <w:tcW w:w="2891" w:type="dxa"/>
            <w:vAlign w:val="center"/>
            <w:hideMark/>
          </w:tcPr>
          <w:sdt>
            <w:sdtPr>
              <w:rPr>
                <w:rFonts w:ascii="Arial" w:hAnsi="Arial"/>
                <w:b/>
                <w:bCs/>
                <w:noProof w:val="0"/>
                <w:rtl/>
              </w:rPr>
              <w:alias w:val="MergeField"/>
              <w:tag w:val="2250"/>
              <w:id w:val="-484696486"/>
            </w:sdtPr>
            <w:sdtEndPr/>
            <w:sdtContent>
              <w:p w:rsidR="001E7904" w:rsidRPr="001E7904" w:rsidRDefault="001E7904" w:rsidP="001E7904">
                <w:pPr>
                  <w:spacing w:line="360" w:lineRule="auto"/>
                  <w:jc w:val="both"/>
                  <w:rPr>
                    <w:rFonts w:ascii="Arial" w:hAnsi="Arial"/>
                    <w:b/>
                    <w:bCs/>
                    <w:noProof w:val="0"/>
                    <w:rtl/>
                  </w:rPr>
                </w:pPr>
                <w:r w:rsidRPr="001E7904">
                  <w:rPr>
                    <w:rFonts w:ascii="Arial" w:hAnsi="Arial"/>
                    <w:b/>
                    <w:bCs/>
                  </w:rPr>
                  <w:drawing>
                    <wp:inline distT="0" distB="0" distL="0" distR="0">
                      <wp:extent cx="1147445" cy="673100"/>
                      <wp:effectExtent l="0" t="0" r="0" b="0"/>
                      <wp:docPr id="4" name="תמונה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147445" cy="673100"/>
                              </a:xfrm>
                              <a:prstGeom prst="rect">
                                <a:avLst/>
                              </a:prstGeom>
                              <a:noFill/>
                              <a:ln>
                                <a:noFill/>
                              </a:ln>
                            </pic:spPr>
                          </pic:pic>
                        </a:graphicData>
                      </a:graphic>
                    </wp:inline>
                  </w:drawing>
                </w:r>
              </w:p>
            </w:sdtContent>
          </w:sdt>
        </w:tc>
        <w:tc>
          <w:tcPr>
            <w:tcW w:w="2891" w:type="dxa"/>
            <w:vAlign w:val="center"/>
            <w:hideMark/>
          </w:tcPr>
          <w:sdt>
            <w:sdtPr>
              <w:rPr>
                <w:rFonts w:ascii="Arial" w:hAnsi="Arial" w:hint="cs"/>
                <w:b/>
                <w:bCs/>
                <w:noProof w:val="0"/>
                <w:rtl/>
              </w:rPr>
              <w:alias w:val="MergeField"/>
              <w:tag w:val="2251"/>
              <w:id w:val="-1323659437"/>
            </w:sdtPr>
            <w:sdtEndPr/>
            <w:sdtContent>
              <w:p w:rsidR="001E7904" w:rsidRPr="001E7904" w:rsidRDefault="001E7904" w:rsidP="001E7904">
                <w:pPr>
                  <w:spacing w:line="360" w:lineRule="auto"/>
                  <w:jc w:val="both"/>
                  <w:rPr>
                    <w:rFonts w:ascii="Arial" w:hAnsi="Arial"/>
                    <w:b/>
                    <w:bCs/>
                    <w:noProof w:val="0"/>
                    <w:rtl/>
                  </w:rPr>
                </w:pPr>
                <w:r w:rsidRPr="001E7904">
                  <w:rPr>
                    <w:rFonts w:ascii="Arial" w:hAnsi="Arial"/>
                    <w:b/>
                    <w:bCs/>
                  </w:rPr>
                  <w:drawing>
                    <wp:inline distT="0" distB="0" distL="0" distR="0">
                      <wp:extent cx="560705" cy="405130"/>
                      <wp:effectExtent l="0" t="0" r="0" b="0"/>
                      <wp:docPr id="3" name="תמונה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60705" cy="405130"/>
                              </a:xfrm>
                              <a:prstGeom prst="rect">
                                <a:avLst/>
                              </a:prstGeom>
                              <a:noFill/>
                              <a:ln>
                                <a:noFill/>
                              </a:ln>
                            </pic:spPr>
                          </pic:pic>
                        </a:graphicData>
                      </a:graphic>
                    </wp:inline>
                  </w:drawing>
                </w:r>
              </w:p>
            </w:sdtContent>
          </w:sdt>
        </w:tc>
        <w:tc>
          <w:tcPr>
            <w:tcW w:w="2891" w:type="dxa"/>
            <w:vAlign w:val="center"/>
            <w:hideMark/>
          </w:tcPr>
          <w:sdt>
            <w:sdtPr>
              <w:rPr>
                <w:rFonts w:ascii="Arial" w:hAnsi="Arial" w:hint="cs"/>
                <w:b/>
                <w:bCs/>
                <w:noProof w:val="0"/>
                <w:rtl/>
              </w:rPr>
              <w:alias w:val="MergeField"/>
              <w:tag w:val="2252"/>
              <w:id w:val="-862595923"/>
            </w:sdtPr>
            <w:sdtEndPr/>
            <w:sdtContent>
              <w:p w:rsidR="001E7904" w:rsidRPr="001E7904" w:rsidRDefault="001E7904" w:rsidP="001E7904">
                <w:pPr>
                  <w:spacing w:line="360" w:lineRule="auto"/>
                  <w:jc w:val="both"/>
                  <w:rPr>
                    <w:rFonts w:ascii="Arial" w:hAnsi="Arial"/>
                    <w:b/>
                    <w:bCs/>
                    <w:noProof w:val="0"/>
                  </w:rPr>
                </w:pPr>
                <w:r w:rsidRPr="001E7904">
                  <w:rPr>
                    <w:rFonts w:ascii="Arial" w:hAnsi="Arial"/>
                    <w:b/>
                    <w:bCs/>
                  </w:rPr>
                  <w:drawing>
                    <wp:inline distT="0" distB="0" distL="0" distR="0">
                      <wp:extent cx="526415" cy="534670"/>
                      <wp:effectExtent l="0" t="0" r="6985" b="0"/>
                      <wp:docPr id="2" name="תמונה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26415" cy="534670"/>
                              </a:xfrm>
                              <a:prstGeom prst="rect">
                                <a:avLst/>
                              </a:prstGeom>
                              <a:noFill/>
                              <a:ln>
                                <a:noFill/>
                              </a:ln>
                            </pic:spPr>
                          </pic:pic>
                        </a:graphicData>
                      </a:graphic>
                    </wp:inline>
                  </w:drawing>
                </w:r>
              </w:p>
            </w:sdtContent>
          </w:sdt>
        </w:tc>
      </w:tr>
      <w:tr w:rsidR="001E7904" w:rsidRPr="001E7904" w:rsidTr="001E7904">
        <w:tc>
          <w:tcPr>
            <w:tcW w:w="2891" w:type="dxa"/>
            <w:vAlign w:val="center"/>
            <w:hideMark/>
          </w:tcPr>
          <w:p w:rsidR="001E7904" w:rsidRPr="001E7904" w:rsidRDefault="0051190B" w:rsidP="001E7904">
            <w:pPr>
              <w:spacing w:line="360" w:lineRule="auto"/>
              <w:jc w:val="both"/>
              <w:rPr>
                <w:rFonts w:ascii="Arial" w:hAnsi="Arial"/>
                <w:b/>
                <w:bCs/>
                <w:noProof w:val="0"/>
              </w:rPr>
            </w:pPr>
            <w:sdt>
              <w:sdtPr>
                <w:rPr>
                  <w:rFonts w:ascii="Arial" w:hAnsi="Arial"/>
                  <w:b/>
                  <w:bCs/>
                  <w:noProof w:val="0"/>
                  <w:rtl/>
                </w:rPr>
                <w:alias w:val="2235"/>
                <w:tag w:val="2235"/>
                <w:id w:val="84965424"/>
              </w:sdtPr>
              <w:sdtEndPr/>
              <w:sdtContent>
                <w:r w:rsidR="001E7904" w:rsidRPr="001E7904">
                  <w:rPr>
                    <w:rFonts w:ascii="Arial" w:hAnsi="Arial"/>
                    <w:b/>
                    <w:bCs/>
                    <w:noProof w:val="0"/>
                    <w:rtl/>
                  </w:rPr>
                  <w:t>אליהו</w:t>
                </w:r>
              </w:sdtContent>
            </w:sdt>
            <w:r w:rsidR="001E7904" w:rsidRPr="001E7904">
              <w:rPr>
                <w:rFonts w:ascii="Arial" w:hAnsi="Arial"/>
                <w:b/>
                <w:bCs/>
                <w:noProof w:val="0"/>
                <w:rtl/>
              </w:rPr>
              <w:t xml:space="preserve">  </w:t>
            </w:r>
            <w:sdt>
              <w:sdtPr>
                <w:rPr>
                  <w:rFonts w:ascii="Arial" w:hAnsi="Arial" w:hint="cs"/>
                  <w:b/>
                  <w:bCs/>
                  <w:noProof w:val="0"/>
                  <w:rtl/>
                </w:rPr>
                <w:alias w:val="2240"/>
                <w:tag w:val="2240"/>
                <w:id w:val="815996571"/>
              </w:sdtPr>
              <w:sdtEndPr/>
              <w:sdtContent>
                <w:r w:rsidR="001E7904" w:rsidRPr="001E7904">
                  <w:rPr>
                    <w:rFonts w:ascii="Arial" w:hAnsi="Arial"/>
                    <w:b/>
                    <w:bCs/>
                    <w:noProof w:val="0"/>
                    <w:rtl/>
                  </w:rPr>
                  <w:t>ביתן</w:t>
                </w:r>
              </w:sdtContent>
            </w:sdt>
            <w:r w:rsidR="001E7904" w:rsidRPr="001E7904">
              <w:rPr>
                <w:rFonts w:ascii="Arial" w:hAnsi="Arial"/>
                <w:b/>
                <w:bCs/>
                <w:noProof w:val="0"/>
                <w:rtl/>
              </w:rPr>
              <w:t xml:space="preserve">, </w:t>
            </w:r>
            <w:sdt>
              <w:sdtPr>
                <w:rPr>
                  <w:rFonts w:ascii="Arial" w:hAnsi="Arial" w:hint="cs"/>
                  <w:b/>
                  <w:bCs/>
                  <w:noProof w:val="0"/>
                  <w:rtl/>
                </w:rPr>
                <w:alias w:val="2245"/>
                <w:tag w:val="2245"/>
                <w:id w:val="1843820603"/>
              </w:sdtPr>
              <w:sdtEndPr/>
              <w:sdtContent>
                <w:r w:rsidR="001E7904" w:rsidRPr="001E7904">
                  <w:rPr>
                    <w:rFonts w:ascii="Arial" w:hAnsi="Arial"/>
                    <w:b/>
                    <w:bCs/>
                    <w:noProof w:val="0"/>
                    <w:rtl/>
                  </w:rPr>
                  <w:t>שופט, סגן הנשיאה</w:t>
                </w:r>
              </w:sdtContent>
            </w:sdt>
          </w:p>
        </w:tc>
        <w:tc>
          <w:tcPr>
            <w:tcW w:w="2891" w:type="dxa"/>
            <w:vAlign w:val="center"/>
            <w:hideMark/>
          </w:tcPr>
          <w:p w:rsidR="001E7904" w:rsidRPr="001E7904" w:rsidRDefault="0051190B" w:rsidP="001E7904">
            <w:pPr>
              <w:spacing w:line="360" w:lineRule="auto"/>
              <w:jc w:val="both"/>
              <w:rPr>
                <w:rFonts w:ascii="Arial" w:hAnsi="Arial"/>
                <w:b/>
                <w:bCs/>
                <w:noProof w:val="0"/>
              </w:rPr>
            </w:pPr>
            <w:sdt>
              <w:sdtPr>
                <w:rPr>
                  <w:rFonts w:ascii="Arial" w:hAnsi="Arial"/>
                  <w:b/>
                  <w:bCs/>
                  <w:noProof w:val="0"/>
                  <w:rtl/>
                </w:rPr>
                <w:alias w:val="2236"/>
                <w:tag w:val="2236"/>
                <w:id w:val="-819260389"/>
              </w:sdtPr>
              <w:sdtEndPr/>
              <w:sdtContent>
                <w:r w:rsidR="001E7904" w:rsidRPr="001E7904">
                  <w:rPr>
                    <w:rFonts w:ascii="Arial" w:hAnsi="Arial"/>
                    <w:b/>
                    <w:bCs/>
                    <w:noProof w:val="0"/>
                    <w:rtl/>
                  </w:rPr>
                  <w:t>גד</w:t>
                </w:r>
              </w:sdtContent>
            </w:sdt>
            <w:r w:rsidR="001E7904" w:rsidRPr="001E7904">
              <w:rPr>
                <w:rFonts w:ascii="Arial" w:hAnsi="Arial"/>
                <w:b/>
                <w:bCs/>
                <w:noProof w:val="0"/>
                <w:rtl/>
              </w:rPr>
              <w:t xml:space="preserve"> </w:t>
            </w:r>
            <w:sdt>
              <w:sdtPr>
                <w:rPr>
                  <w:rFonts w:ascii="Arial" w:hAnsi="Arial" w:hint="cs"/>
                  <w:b/>
                  <w:bCs/>
                  <w:noProof w:val="0"/>
                  <w:rtl/>
                </w:rPr>
                <w:alias w:val="2241"/>
                <w:tag w:val="2241"/>
                <w:id w:val="-1413851312"/>
              </w:sdtPr>
              <w:sdtEndPr/>
              <w:sdtContent>
                <w:r w:rsidR="001E7904" w:rsidRPr="001E7904">
                  <w:rPr>
                    <w:rFonts w:ascii="Arial" w:hAnsi="Arial"/>
                    <w:b/>
                    <w:bCs/>
                    <w:noProof w:val="0"/>
                    <w:rtl/>
                  </w:rPr>
                  <w:t>גדעון</w:t>
                </w:r>
              </w:sdtContent>
            </w:sdt>
            <w:r w:rsidR="001E7904" w:rsidRPr="001E7904">
              <w:rPr>
                <w:rFonts w:ascii="Arial" w:hAnsi="Arial"/>
                <w:b/>
                <w:bCs/>
                <w:noProof w:val="0"/>
                <w:rtl/>
              </w:rPr>
              <w:t xml:space="preserve">, </w:t>
            </w:r>
            <w:sdt>
              <w:sdtPr>
                <w:rPr>
                  <w:rFonts w:ascii="Arial" w:hAnsi="Arial" w:hint="cs"/>
                  <w:b/>
                  <w:bCs/>
                  <w:noProof w:val="0"/>
                  <w:rtl/>
                </w:rPr>
                <w:alias w:val="2246"/>
                <w:tag w:val="2246"/>
                <w:id w:val="-317110761"/>
              </w:sdtPr>
              <w:sdtEndPr/>
              <w:sdtContent>
                <w:r w:rsidR="001E7904" w:rsidRPr="001E7904">
                  <w:rPr>
                    <w:rFonts w:ascii="Arial" w:hAnsi="Arial"/>
                    <w:b/>
                    <w:bCs/>
                    <w:noProof w:val="0"/>
                    <w:rtl/>
                  </w:rPr>
                  <w:t>שופט</w:t>
                </w:r>
              </w:sdtContent>
            </w:sdt>
          </w:p>
        </w:tc>
        <w:tc>
          <w:tcPr>
            <w:tcW w:w="2891" w:type="dxa"/>
            <w:vAlign w:val="center"/>
            <w:hideMark/>
          </w:tcPr>
          <w:p w:rsidR="001E7904" w:rsidRPr="001E7904" w:rsidRDefault="0051190B" w:rsidP="001E7904">
            <w:pPr>
              <w:spacing w:line="360" w:lineRule="auto"/>
              <w:jc w:val="both"/>
              <w:rPr>
                <w:rFonts w:ascii="Arial" w:hAnsi="Arial"/>
                <w:b/>
                <w:bCs/>
                <w:noProof w:val="0"/>
                <w:rtl/>
              </w:rPr>
            </w:pPr>
            <w:sdt>
              <w:sdtPr>
                <w:rPr>
                  <w:rFonts w:ascii="Arial" w:hAnsi="Arial"/>
                  <w:b/>
                  <w:bCs/>
                  <w:noProof w:val="0"/>
                  <w:rtl/>
                </w:rPr>
                <w:alias w:val="2237"/>
                <w:tag w:val="2237"/>
                <w:id w:val="732978775"/>
              </w:sdtPr>
              <w:sdtEndPr/>
              <w:sdtContent>
                <w:r w:rsidR="001E7904" w:rsidRPr="001E7904">
                  <w:rPr>
                    <w:rFonts w:ascii="Arial" w:hAnsi="Arial"/>
                    <w:b/>
                    <w:bCs/>
                    <w:noProof w:val="0"/>
                    <w:rtl/>
                  </w:rPr>
                  <w:t>יובל</w:t>
                </w:r>
              </w:sdtContent>
            </w:sdt>
            <w:r w:rsidR="001E7904" w:rsidRPr="001E7904">
              <w:rPr>
                <w:rFonts w:ascii="Arial" w:hAnsi="Arial"/>
                <w:b/>
                <w:bCs/>
                <w:noProof w:val="0"/>
                <w:rtl/>
              </w:rPr>
              <w:t xml:space="preserve"> </w:t>
            </w:r>
            <w:sdt>
              <w:sdtPr>
                <w:rPr>
                  <w:rFonts w:ascii="Arial" w:hAnsi="Arial" w:hint="cs"/>
                  <w:b/>
                  <w:bCs/>
                  <w:noProof w:val="0"/>
                  <w:rtl/>
                </w:rPr>
                <w:alias w:val="2242"/>
                <w:tag w:val="2242"/>
                <w:id w:val="2081556641"/>
              </w:sdtPr>
              <w:sdtEndPr/>
              <w:sdtContent>
                <w:r w:rsidR="001E7904" w:rsidRPr="001E7904">
                  <w:rPr>
                    <w:rFonts w:ascii="Arial" w:hAnsi="Arial"/>
                    <w:b/>
                    <w:bCs/>
                    <w:noProof w:val="0"/>
                    <w:rtl/>
                  </w:rPr>
                  <w:t>ליבדרו</w:t>
                </w:r>
              </w:sdtContent>
            </w:sdt>
            <w:r w:rsidR="001E7904" w:rsidRPr="001E7904">
              <w:rPr>
                <w:rFonts w:ascii="Arial" w:hAnsi="Arial"/>
                <w:b/>
                <w:bCs/>
                <w:noProof w:val="0"/>
                <w:rtl/>
              </w:rPr>
              <w:t xml:space="preserve">, </w:t>
            </w:r>
            <w:sdt>
              <w:sdtPr>
                <w:rPr>
                  <w:rFonts w:ascii="Arial" w:hAnsi="Arial" w:hint="cs"/>
                  <w:b/>
                  <w:bCs/>
                  <w:noProof w:val="0"/>
                  <w:rtl/>
                </w:rPr>
                <w:alias w:val="2247"/>
                <w:tag w:val="2247"/>
                <w:id w:val="1373961100"/>
              </w:sdtPr>
              <w:sdtEndPr/>
              <w:sdtContent>
                <w:r w:rsidR="001E7904" w:rsidRPr="001E7904">
                  <w:rPr>
                    <w:rFonts w:ascii="Arial" w:hAnsi="Arial"/>
                    <w:b/>
                    <w:bCs/>
                    <w:noProof w:val="0"/>
                    <w:rtl/>
                  </w:rPr>
                  <w:t>שופט</w:t>
                </w:r>
              </w:sdtContent>
            </w:sdt>
          </w:p>
        </w:tc>
      </w:tr>
      <w:tr w:rsidR="001E7904" w:rsidRPr="001E7904" w:rsidTr="001E7904">
        <w:tc>
          <w:tcPr>
            <w:tcW w:w="2891" w:type="dxa"/>
            <w:vAlign w:val="center"/>
          </w:tcPr>
          <w:p w:rsidR="001E7904" w:rsidRPr="001E7904" w:rsidRDefault="001E7904" w:rsidP="001E7904">
            <w:pPr>
              <w:spacing w:line="360" w:lineRule="auto"/>
              <w:jc w:val="both"/>
              <w:rPr>
                <w:rFonts w:ascii="Arial" w:hAnsi="Arial"/>
                <w:b/>
                <w:bCs/>
                <w:noProof w:val="0"/>
                <w:rtl/>
              </w:rPr>
            </w:pPr>
          </w:p>
          <w:p w:rsidR="001E7904" w:rsidRPr="001E7904" w:rsidRDefault="001E7904" w:rsidP="001E7904">
            <w:pPr>
              <w:spacing w:line="360" w:lineRule="auto"/>
              <w:jc w:val="both"/>
              <w:rPr>
                <w:rFonts w:ascii="Arial" w:hAnsi="Arial"/>
                <w:b/>
                <w:bCs/>
                <w:noProof w:val="0"/>
                <w:rtl/>
              </w:rPr>
            </w:pPr>
          </w:p>
        </w:tc>
        <w:tc>
          <w:tcPr>
            <w:tcW w:w="2891" w:type="dxa"/>
            <w:vAlign w:val="center"/>
          </w:tcPr>
          <w:p w:rsidR="001E7904" w:rsidRPr="001E7904" w:rsidRDefault="001E7904" w:rsidP="001E7904">
            <w:pPr>
              <w:spacing w:line="360" w:lineRule="auto"/>
              <w:jc w:val="both"/>
              <w:rPr>
                <w:rFonts w:ascii="Arial" w:hAnsi="Arial"/>
                <w:b/>
                <w:bCs/>
                <w:noProof w:val="0"/>
                <w:rtl/>
              </w:rPr>
            </w:pPr>
          </w:p>
          <w:p w:rsidR="001E7904" w:rsidRPr="001E7904" w:rsidRDefault="001E7904" w:rsidP="001E7904">
            <w:pPr>
              <w:spacing w:line="360" w:lineRule="auto"/>
              <w:jc w:val="both"/>
              <w:rPr>
                <w:rFonts w:ascii="Arial" w:hAnsi="Arial"/>
                <w:b/>
                <w:bCs/>
                <w:noProof w:val="0"/>
                <w:rtl/>
              </w:rPr>
            </w:pPr>
          </w:p>
        </w:tc>
        <w:tc>
          <w:tcPr>
            <w:tcW w:w="2891" w:type="dxa"/>
            <w:vAlign w:val="center"/>
          </w:tcPr>
          <w:p w:rsidR="001E7904" w:rsidRPr="001E7904" w:rsidRDefault="001E7904" w:rsidP="001E7904">
            <w:pPr>
              <w:spacing w:line="360" w:lineRule="auto"/>
              <w:jc w:val="both"/>
              <w:rPr>
                <w:rFonts w:ascii="Arial" w:hAnsi="Arial"/>
                <w:b/>
                <w:bCs/>
                <w:noProof w:val="0"/>
                <w:rtl/>
              </w:rPr>
            </w:pPr>
          </w:p>
          <w:p w:rsidR="001E7904" w:rsidRPr="001E7904" w:rsidRDefault="001E7904" w:rsidP="001E7904">
            <w:pPr>
              <w:spacing w:line="360" w:lineRule="auto"/>
              <w:jc w:val="both"/>
              <w:rPr>
                <w:rFonts w:ascii="Arial" w:hAnsi="Arial"/>
                <w:b/>
                <w:bCs/>
                <w:noProof w:val="0"/>
                <w:rtl/>
              </w:rPr>
            </w:pPr>
          </w:p>
        </w:tc>
      </w:tr>
    </w:tbl>
    <w:p w:rsidR="001E7904" w:rsidRPr="001E7904" w:rsidRDefault="001E7904" w:rsidP="001E7904">
      <w:pPr>
        <w:spacing w:line="360" w:lineRule="auto"/>
        <w:jc w:val="both"/>
        <w:rPr>
          <w:rFonts w:ascii="Arial" w:hAnsi="Arial"/>
          <w:noProof w:val="0"/>
          <w:rtl/>
        </w:rPr>
      </w:pPr>
      <w:r w:rsidRPr="001E7904">
        <w:rPr>
          <w:rFonts w:ascii="Arial" w:hAnsi="Arial"/>
          <w:noProof w:val="0"/>
          <w:rtl/>
        </w:rPr>
        <w:t xml:space="preserve"> </w:t>
      </w:r>
    </w:p>
    <w:p w:rsidR="00694556" w:rsidRPr="00C770E3" w:rsidRDefault="00694556">
      <w:pPr>
        <w:spacing w:line="360" w:lineRule="auto"/>
        <w:jc w:val="both"/>
        <w:rPr>
          <w:rFonts w:ascii="Arial" w:hAnsi="Arial"/>
          <w:noProof w:val="0"/>
          <w:rtl/>
        </w:rPr>
      </w:pPr>
    </w:p>
    <w:p w:rsidR="00694556" w:rsidRPr="00C770E3" w:rsidRDefault="00694556">
      <w:pPr>
        <w:spacing w:line="360" w:lineRule="auto"/>
        <w:jc w:val="both"/>
        <w:rPr>
          <w:rFonts w:ascii="Arial" w:hAnsi="Arial"/>
          <w:noProof w:val="0"/>
          <w:rtl/>
        </w:rPr>
      </w:pPr>
    </w:p>
    <w:sectPr w:rsidR="00694556" w:rsidRPr="00C770E3" w:rsidSect="00891F42">
      <w:headerReference w:type="even" r:id="rId10"/>
      <w:headerReference w:type="default" r:id="rId11"/>
      <w:footerReference w:type="even" r:id="rId12"/>
      <w:footerReference w:type="default" r:id="rId13"/>
      <w:headerReference w:type="first" r:id="rId14"/>
      <w:footerReference w:type="first" r:id="rId15"/>
      <w:pgSz w:w="11907" w:h="16840" w:code="9"/>
      <w:pgMar w:top="1440" w:right="1800" w:bottom="1440" w:left="1800"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1190B" w:rsidRDefault="0051190B">
      <w:r>
        <w:separator/>
      </w:r>
    </w:p>
  </w:endnote>
  <w:endnote w:type="continuationSeparator" w:id="0">
    <w:p w:rsidR="0051190B" w:rsidRDefault="005119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27429" w:rsidRDefault="00027429">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027429">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027429">
      <w:rPr>
        <w:rStyle w:val="ab"/>
        <w:rtl/>
      </w:rPr>
      <w:t>5</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27429" w:rsidRDefault="00027429">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1190B" w:rsidRDefault="0051190B">
      <w:r>
        <w:separator/>
      </w:r>
    </w:p>
  </w:footnote>
  <w:footnote w:type="continuationSeparator" w:id="0">
    <w:p w:rsidR="0051190B" w:rsidRDefault="005119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27429" w:rsidRDefault="00027429">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1"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811"/>
      <w:gridCol w:w="3496"/>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המשפט המחוזי בבאר שבע</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D45E3" w:rsidRDefault="0051190B" w:rsidP="001E7904">
          <w:pPr>
            <w:rPr>
              <w:b/>
              <w:bCs/>
              <w:noProof w:val="0"/>
              <w:sz w:val="26"/>
              <w:szCs w:val="26"/>
              <w:rtl/>
            </w:rPr>
          </w:pPr>
          <w:sdt>
            <w:sdtPr>
              <w:rPr>
                <w:rtl/>
              </w:rPr>
              <w:alias w:val="1170"/>
              <w:tag w:val="1170"/>
              <w:id w:val="1066377040"/>
              <w:text w:multiLine="1"/>
            </w:sdtPr>
            <w:sdtEndPr/>
            <w:sdtContent>
              <w:r w:rsidR="00B859C5">
                <w:rPr>
                  <w:b/>
                  <w:bCs/>
                  <w:noProof w:val="0"/>
                  <w:sz w:val="26"/>
                  <w:szCs w:val="26"/>
                  <w:rtl/>
                </w:rPr>
                <w:t>עפ"ג</w:t>
              </w:r>
            </w:sdtContent>
          </w:sdt>
          <w:bookmarkStart w:id="1" w:name="_GoBack"/>
          <w:r w:rsidR="00005C8B">
            <w:rPr>
              <w:b/>
              <w:bCs/>
              <w:noProof w:val="0"/>
              <w:sz w:val="26"/>
              <w:szCs w:val="26"/>
              <w:rtl/>
            </w:rPr>
            <w:t xml:space="preserve"> </w:t>
          </w:r>
          <w:sdt>
            <w:sdtPr>
              <w:rPr>
                <w:rtl/>
              </w:rPr>
              <w:alias w:val="1171"/>
              <w:tag w:val="1171"/>
              <w:id w:val="257034231"/>
              <w:text w:multiLine="1"/>
            </w:sdtPr>
            <w:sdtEndPr/>
            <w:sdtContent>
              <w:r w:rsidR="00B859C5">
                <w:rPr>
                  <w:b/>
                  <w:bCs/>
                  <w:noProof w:val="0"/>
                  <w:sz w:val="26"/>
                  <w:szCs w:val="26"/>
                  <w:rtl/>
                </w:rPr>
                <w:t>11103-05-23</w:t>
              </w:r>
            </w:sdtContent>
          </w:sdt>
          <w:bookmarkEnd w:id="1"/>
          <w:r w:rsidR="00005C8B">
            <w:rPr>
              <w:b/>
              <w:bCs/>
              <w:noProof w:val="0"/>
              <w:sz w:val="26"/>
              <w:szCs w:val="26"/>
              <w:rtl/>
            </w:rPr>
            <w:t xml:space="preserve"> </w:t>
          </w:r>
          <w:sdt>
            <w:sdtPr>
              <w:rPr>
                <w:b/>
                <w:bCs/>
                <w:noProof w:val="0"/>
                <w:sz w:val="26"/>
                <w:szCs w:val="26"/>
                <w:rtl/>
              </w:rPr>
              <w:alias w:val="3154"/>
              <w:tag w:val="3154"/>
              <w:id w:val="-1285889662"/>
              <w:placeholder>
                <w:docPart w:val="F5EF4663D5094D57BB3FEC6B89CF5C8E"/>
              </w:placeholder>
              <w:text w:multiLine="1"/>
            </w:sdtPr>
            <w:sdtEndPr/>
            <w:sdtContent>
              <w:r w:rsidR="001E7904">
                <w:rPr>
                  <w:rFonts w:hint="cs"/>
                  <w:b/>
                  <w:bCs/>
                  <w:noProof w:val="0"/>
                  <w:sz w:val="26"/>
                  <w:szCs w:val="26"/>
                  <w:rtl/>
                </w:rPr>
                <w:t>פלוני</w:t>
              </w:r>
              <w:r w:rsidR="00B859C5">
                <w:rPr>
                  <w:b/>
                  <w:bCs/>
                  <w:noProof w:val="0"/>
                  <w:sz w:val="26"/>
                  <w:szCs w:val="26"/>
                  <w:rtl/>
                </w:rPr>
                <w:t xml:space="preserve"> נ' מדינת ישראל</w:t>
              </w:r>
            </w:sdtContent>
          </w:sdt>
          <w:r w:rsidR="007C2453">
            <w:rPr>
              <w:b/>
              <w:bCs/>
              <w:noProof w:val="0"/>
              <w:sz w:val="26"/>
              <w:szCs w:val="26"/>
              <w:rtl/>
            </w:rPr>
            <w:t xml:space="preserve"> </w:t>
          </w:r>
        </w:p>
        <w:p w:rsidR="007D45E3" w:rsidRPr="007B7765" w:rsidRDefault="007D45E3" w:rsidP="007D45E3">
          <w:pPr>
            <w:rPr>
              <w:b/>
              <w:bCs/>
              <w:noProof w:val="0"/>
              <w:sz w:val="2"/>
              <w:szCs w:val="2"/>
              <w:rtl/>
            </w:rPr>
          </w:pPr>
        </w:p>
        <w:p w:rsidR="007D45E3" w:rsidRDefault="007D45E3" w:rsidP="007D45E3">
          <w:pPr>
            <w:rPr>
              <w:sz w:val="20"/>
              <w:szCs w:val="20"/>
              <w:rtl/>
            </w:rPr>
          </w:pPr>
          <w:r>
            <w:rPr>
              <w:rFonts w:hint="cs"/>
              <w:rtl/>
            </w:rPr>
            <w:t xml:space="preserve">                           </w:t>
          </w:r>
          <w:r>
            <w:rPr>
              <w:rFonts w:hint="cs"/>
              <w:sz w:val="20"/>
              <w:szCs w:val="20"/>
              <w:rtl/>
            </w:rPr>
            <w:t xml:space="preserve">                                       </w:t>
          </w:r>
        </w:p>
        <w:p w:rsidR="008D10B2" w:rsidRPr="00E1068A" w:rsidRDefault="008D10B2" w:rsidP="007D45E3">
          <w:pPr>
            <w:rPr>
              <w:sz w:val="20"/>
              <w:szCs w:val="20"/>
              <w:rtl/>
            </w:rPr>
          </w:pPr>
          <w:r w:rsidRPr="00E1068A">
            <w:rPr>
              <w:rFonts w:hint="cs"/>
              <w:sz w:val="20"/>
              <w:szCs w:val="20"/>
              <w:rtl/>
            </w:rPr>
            <w:t xml:space="preserve">תיק חיצוני: </w:t>
          </w:r>
          <w:sdt>
            <w:sdtPr>
              <w:rPr>
                <w:rFonts w:hint="cs"/>
                <w:sz w:val="20"/>
                <w:szCs w:val="20"/>
                <w:rtl/>
              </w:rPr>
              <w:alias w:val="1198"/>
              <w:tag w:val="1198"/>
              <w:id w:val="-1755966748"/>
              <w:lock w:val="contentLocked"/>
              <w:placeholder>
                <w:docPart w:val="D290653DA13E4E738B7E725F79D73329"/>
              </w:placeholder>
              <w:text w:multiLine="1"/>
            </w:sdtPr>
            <w:sdtEndPr/>
            <w:sdtContent>
              <w:r>
                <w:rPr>
                  <w:rFonts w:hint="eastAsia"/>
                  <w:sz w:val="20"/>
                  <w:szCs w:val="20"/>
                </w:rPr>
                <w:t>194662/2021</w:t>
              </w:r>
            </w:sdtContent>
          </w:sdt>
          <w:r w:rsidR="007D45E3" w:rsidRPr="00E1068A">
            <w:rPr>
              <w:rFonts w:hint="cs"/>
              <w:sz w:val="20"/>
              <w:szCs w:val="20"/>
              <w:rtl/>
            </w:rPr>
            <w:t xml:space="preserve"> </w:t>
          </w:r>
          <w:r w:rsidR="007D45E3" w:rsidRPr="00E1068A">
            <w:rPr>
              <w:sz w:val="20"/>
              <w:szCs w:val="20"/>
              <w:rtl/>
            </w:rPr>
            <w:t xml:space="preserve"> </w:t>
          </w:r>
          <w:r w:rsidR="001173C6">
            <w:rPr>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27429" w:rsidRDefault="00027429">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556"/>
    <w:rsid w:val="00000062"/>
    <w:rsid w:val="0000226B"/>
    <w:rsid w:val="00005C8B"/>
    <w:rsid w:val="00027429"/>
    <w:rsid w:val="000529D2"/>
    <w:rsid w:val="000564AB"/>
    <w:rsid w:val="00064FBD"/>
    <w:rsid w:val="00082AB2"/>
    <w:rsid w:val="000906FE"/>
    <w:rsid w:val="00096AF7"/>
    <w:rsid w:val="000B344B"/>
    <w:rsid w:val="000C3B0F"/>
    <w:rsid w:val="000C3B60"/>
    <w:rsid w:val="000E0DD2"/>
    <w:rsid w:val="000E3AF1"/>
    <w:rsid w:val="000F0BC8"/>
    <w:rsid w:val="000F0DD6"/>
    <w:rsid w:val="00107E6D"/>
    <w:rsid w:val="0011194C"/>
    <w:rsid w:val="0011424C"/>
    <w:rsid w:val="001173C6"/>
    <w:rsid w:val="00122A9F"/>
    <w:rsid w:val="001367BC"/>
    <w:rsid w:val="00144D2A"/>
    <w:rsid w:val="0014653E"/>
    <w:rsid w:val="00180519"/>
    <w:rsid w:val="00191C82"/>
    <w:rsid w:val="001C4003"/>
    <w:rsid w:val="001D4DBF"/>
    <w:rsid w:val="001E75CA"/>
    <w:rsid w:val="001E7904"/>
    <w:rsid w:val="002265FF"/>
    <w:rsid w:val="00271B56"/>
    <w:rsid w:val="00272E32"/>
    <w:rsid w:val="002C344E"/>
    <w:rsid w:val="002E75E9"/>
    <w:rsid w:val="002F0B1E"/>
    <w:rsid w:val="00307A6A"/>
    <w:rsid w:val="00307C40"/>
    <w:rsid w:val="00320433"/>
    <w:rsid w:val="003230C7"/>
    <w:rsid w:val="00327E50"/>
    <w:rsid w:val="0033597A"/>
    <w:rsid w:val="00343D89"/>
    <w:rsid w:val="00362612"/>
    <w:rsid w:val="0036743F"/>
    <w:rsid w:val="003715DD"/>
    <w:rsid w:val="003823E0"/>
    <w:rsid w:val="003A4521"/>
    <w:rsid w:val="003D1C8C"/>
    <w:rsid w:val="003E38C7"/>
    <w:rsid w:val="0040096C"/>
    <w:rsid w:val="00414F1F"/>
    <w:rsid w:val="0043125D"/>
    <w:rsid w:val="0043502B"/>
    <w:rsid w:val="004443AC"/>
    <w:rsid w:val="00444B02"/>
    <w:rsid w:val="00451E28"/>
    <w:rsid w:val="00462C62"/>
    <w:rsid w:val="00465D36"/>
    <w:rsid w:val="004C17EE"/>
    <w:rsid w:val="004C4BDF"/>
    <w:rsid w:val="004D1187"/>
    <w:rsid w:val="004D3AA0"/>
    <w:rsid w:val="004E1987"/>
    <w:rsid w:val="004E2E15"/>
    <w:rsid w:val="004E6E3C"/>
    <w:rsid w:val="0051190B"/>
    <w:rsid w:val="00520898"/>
    <w:rsid w:val="00523621"/>
    <w:rsid w:val="00524986"/>
    <w:rsid w:val="005268F6"/>
    <w:rsid w:val="00534284"/>
    <w:rsid w:val="00547DB7"/>
    <w:rsid w:val="00557717"/>
    <w:rsid w:val="00576A86"/>
    <w:rsid w:val="005A3A7A"/>
    <w:rsid w:val="005F4F09"/>
    <w:rsid w:val="00603F73"/>
    <w:rsid w:val="0061431B"/>
    <w:rsid w:val="00622BAA"/>
    <w:rsid w:val="006306CF"/>
    <w:rsid w:val="00644E9A"/>
    <w:rsid w:val="00671BD5"/>
    <w:rsid w:val="006805C1"/>
    <w:rsid w:val="00686C21"/>
    <w:rsid w:val="006931C1"/>
    <w:rsid w:val="00694556"/>
    <w:rsid w:val="006C30C5"/>
    <w:rsid w:val="006D3B31"/>
    <w:rsid w:val="006E0D96"/>
    <w:rsid w:val="006E1A53"/>
    <w:rsid w:val="006F56E6"/>
    <w:rsid w:val="00704EDA"/>
    <w:rsid w:val="00721122"/>
    <w:rsid w:val="00734689"/>
    <w:rsid w:val="007351F7"/>
    <w:rsid w:val="00753019"/>
    <w:rsid w:val="00754801"/>
    <w:rsid w:val="00761441"/>
    <w:rsid w:val="00795365"/>
    <w:rsid w:val="007A351D"/>
    <w:rsid w:val="007B7765"/>
    <w:rsid w:val="007C2453"/>
    <w:rsid w:val="007C5BDD"/>
    <w:rsid w:val="007D45E3"/>
    <w:rsid w:val="007E6115"/>
    <w:rsid w:val="007F4609"/>
    <w:rsid w:val="00805EFF"/>
    <w:rsid w:val="00814468"/>
    <w:rsid w:val="008176A1"/>
    <w:rsid w:val="00820005"/>
    <w:rsid w:val="00844318"/>
    <w:rsid w:val="00860102"/>
    <w:rsid w:val="00863F5D"/>
    <w:rsid w:val="00870890"/>
    <w:rsid w:val="00873602"/>
    <w:rsid w:val="00875D12"/>
    <w:rsid w:val="00876170"/>
    <w:rsid w:val="0088479D"/>
    <w:rsid w:val="00891F42"/>
    <w:rsid w:val="00896889"/>
    <w:rsid w:val="008A6E97"/>
    <w:rsid w:val="008C5714"/>
    <w:rsid w:val="008D10B2"/>
    <w:rsid w:val="00903896"/>
    <w:rsid w:val="00906F3D"/>
    <w:rsid w:val="0094424E"/>
    <w:rsid w:val="00955642"/>
    <w:rsid w:val="009622DF"/>
    <w:rsid w:val="0096493F"/>
    <w:rsid w:val="00965471"/>
    <w:rsid w:val="00967DFF"/>
    <w:rsid w:val="00994341"/>
    <w:rsid w:val="009D1A48"/>
    <w:rsid w:val="009E1CE7"/>
    <w:rsid w:val="009E461A"/>
    <w:rsid w:val="009E4EA5"/>
    <w:rsid w:val="009E6F91"/>
    <w:rsid w:val="009F164B"/>
    <w:rsid w:val="009F323C"/>
    <w:rsid w:val="00A31766"/>
    <w:rsid w:val="00A3392B"/>
    <w:rsid w:val="00A46717"/>
    <w:rsid w:val="00A85E34"/>
    <w:rsid w:val="00A9144F"/>
    <w:rsid w:val="00A94B64"/>
    <w:rsid w:val="00AA3229"/>
    <w:rsid w:val="00AA7596"/>
    <w:rsid w:val="00AB3AE3"/>
    <w:rsid w:val="00AB5E52"/>
    <w:rsid w:val="00AC3B02"/>
    <w:rsid w:val="00AC3B7B"/>
    <w:rsid w:val="00AC5209"/>
    <w:rsid w:val="00AD0079"/>
    <w:rsid w:val="00AE0E34"/>
    <w:rsid w:val="00AE729E"/>
    <w:rsid w:val="00AE7752"/>
    <w:rsid w:val="00AF309C"/>
    <w:rsid w:val="00AF7FDA"/>
    <w:rsid w:val="00B5356E"/>
    <w:rsid w:val="00B809AD"/>
    <w:rsid w:val="00B80CBD"/>
    <w:rsid w:val="00B859C5"/>
    <w:rsid w:val="00B86096"/>
    <w:rsid w:val="00B964D9"/>
    <w:rsid w:val="00BA0A7C"/>
    <w:rsid w:val="00BA517C"/>
    <w:rsid w:val="00BB3D05"/>
    <w:rsid w:val="00BB53D3"/>
    <w:rsid w:val="00BB73BE"/>
    <w:rsid w:val="00BC2D89"/>
    <w:rsid w:val="00BD6531"/>
    <w:rsid w:val="00BE05B2"/>
    <w:rsid w:val="00BF1908"/>
    <w:rsid w:val="00C22D93"/>
    <w:rsid w:val="00C23458"/>
    <w:rsid w:val="00C23AC9"/>
    <w:rsid w:val="00C31120"/>
    <w:rsid w:val="00C34482"/>
    <w:rsid w:val="00C43648"/>
    <w:rsid w:val="00C50A9F"/>
    <w:rsid w:val="00C642FA"/>
    <w:rsid w:val="00C770E3"/>
    <w:rsid w:val="00CC7622"/>
    <w:rsid w:val="00CD608F"/>
    <w:rsid w:val="00CF6BB7"/>
    <w:rsid w:val="00D04AA4"/>
    <w:rsid w:val="00D27982"/>
    <w:rsid w:val="00D33B86"/>
    <w:rsid w:val="00D44968"/>
    <w:rsid w:val="00D53924"/>
    <w:rsid w:val="00D55D0C"/>
    <w:rsid w:val="00D96D8C"/>
    <w:rsid w:val="00DA6649"/>
    <w:rsid w:val="00DC1259"/>
    <w:rsid w:val="00DC1BD2"/>
    <w:rsid w:val="00DC2571"/>
    <w:rsid w:val="00DC487C"/>
    <w:rsid w:val="00DD05A8"/>
    <w:rsid w:val="00DD4335"/>
    <w:rsid w:val="00DE1E7D"/>
    <w:rsid w:val="00DE6BF6"/>
    <w:rsid w:val="00E00709"/>
    <w:rsid w:val="00E1068A"/>
    <w:rsid w:val="00E25884"/>
    <w:rsid w:val="00E25B55"/>
    <w:rsid w:val="00E31C2B"/>
    <w:rsid w:val="00E5426A"/>
    <w:rsid w:val="00E54642"/>
    <w:rsid w:val="00E80CBE"/>
    <w:rsid w:val="00E9269D"/>
    <w:rsid w:val="00E962E3"/>
    <w:rsid w:val="00EB6C79"/>
    <w:rsid w:val="00EC37E9"/>
    <w:rsid w:val="00F038D8"/>
    <w:rsid w:val="00F06995"/>
    <w:rsid w:val="00F12D66"/>
    <w:rsid w:val="00F13623"/>
    <w:rsid w:val="00F44D1D"/>
    <w:rsid w:val="00F84B6D"/>
    <w:rsid w:val="00F957E8"/>
    <w:rsid w:val="00FA311A"/>
    <w:rsid w:val="00FA5FDA"/>
    <w:rsid w:val="00FB6AB3"/>
    <w:rsid w:val="00FD1419"/>
    <w:rsid w:val="00FD79E4"/>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476992539">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styles" Target="styles.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290653DA13E4E738B7E725F79D73329"/>
        <w:category>
          <w:name w:val="כללי"/>
          <w:gallery w:val="placeholder"/>
        </w:category>
        <w:types>
          <w:type w:val="bbPlcHdr"/>
        </w:types>
        <w:behaviors>
          <w:behavior w:val="content"/>
        </w:behaviors>
        <w:guid w:val="{A03D6ABB-52CE-4E84-8467-25FC78F3B2B0}"/>
      </w:docPartPr>
      <w:docPartBody>
        <w:p w:rsidR="00E31BF6" w:rsidRDefault="00817811" w:rsidP="00817811">
          <w:pPr>
            <w:pStyle w:val="D290653DA13E4E738B7E725F79D7332918"/>
          </w:pPr>
          <w:r>
            <w:rPr>
              <w:rFonts w:hint="eastAsia"/>
              <w:sz w:val="20"/>
              <w:szCs w:val="20"/>
              <w:rtl/>
            </w:rPr>
            <w:t>מספר</w:t>
          </w:r>
          <w:r>
            <w:rPr>
              <w:sz w:val="20"/>
              <w:szCs w:val="20"/>
              <w:rtl/>
            </w:rPr>
            <w:t xml:space="preserve"> תיק חיצוני</w:t>
          </w:r>
        </w:p>
      </w:docPartBody>
    </w:docPart>
    <w:docPart>
      <w:docPartPr>
        <w:name w:val="F5EF4663D5094D57BB3FEC6B89CF5C8E"/>
        <w:category>
          <w:name w:val="כללי"/>
          <w:gallery w:val="placeholder"/>
        </w:category>
        <w:types>
          <w:type w:val="bbPlcHdr"/>
        </w:types>
        <w:behaviors>
          <w:behavior w:val="content"/>
        </w:behaviors>
        <w:guid w:val="{7E0A614E-80C5-44FD-87E0-2CF97AE84F43}"/>
      </w:docPartPr>
      <w:docPartBody>
        <w:p w:rsidR="00CE1DCB" w:rsidRDefault="00817811" w:rsidP="00817811">
          <w:pPr>
            <w:pStyle w:val="F5EF4663D5094D57BB3FEC6B89CF5C8E3"/>
          </w:pPr>
          <w:r>
            <w:rPr>
              <w:b/>
              <w:bCs/>
              <w:noProof w:val="0"/>
              <w:sz w:val="26"/>
              <w:szCs w:val="26"/>
              <w:rtl/>
            </w:rPr>
            <w:t>שם תיק ללא שמות חסויים</w:t>
          </w:r>
        </w:p>
      </w:docPartBody>
    </w:docPart>
    <w:docPart>
      <w:docPartPr>
        <w:name w:val="C3B0FBA23B684176B12DDEEA2C39785F"/>
        <w:category>
          <w:name w:val="כללי"/>
          <w:gallery w:val="placeholder"/>
        </w:category>
        <w:types>
          <w:type w:val="bbPlcHdr"/>
        </w:types>
        <w:behaviors>
          <w:behavior w:val="content"/>
        </w:behaviors>
        <w:guid w:val="{B2AB7A4C-E167-4A48-8910-769B91690B71}"/>
      </w:docPartPr>
      <w:docPartBody>
        <w:p w:rsidR="00CE1DCB" w:rsidRDefault="00817811" w:rsidP="00817811">
          <w:pPr>
            <w:pStyle w:val="C3B0FBA23B684176B12DDEEA2C39785F3"/>
          </w:pPr>
          <w:r>
            <w:rPr>
              <w:rFonts w:ascii="Arial" w:hAnsi="Arial" w:hint="eastAsia"/>
              <w:b/>
              <w:bCs/>
              <w:noProof w:val="0"/>
              <w:sz w:val="26"/>
              <w:szCs w:val="26"/>
              <w:rtl/>
            </w:rPr>
            <w:t>שם</w:t>
          </w:r>
          <w:r>
            <w:rPr>
              <w:rFonts w:ascii="Arial" w:hAnsi="Arial"/>
              <w:b/>
              <w:bCs/>
              <w:noProof w:val="0"/>
              <w:sz w:val="26"/>
              <w:szCs w:val="26"/>
              <w:rtl/>
            </w:rPr>
            <w:t xml:space="preserve"> צד ב' ללא שם של חסוי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177CC"/>
    <w:rsid w:val="000A4ACE"/>
    <w:rsid w:val="002D02C4"/>
    <w:rsid w:val="00345C9D"/>
    <w:rsid w:val="0048651F"/>
    <w:rsid w:val="005157ED"/>
    <w:rsid w:val="005171E8"/>
    <w:rsid w:val="00556D67"/>
    <w:rsid w:val="00793995"/>
    <w:rsid w:val="007C6F98"/>
    <w:rsid w:val="007E254A"/>
    <w:rsid w:val="00817811"/>
    <w:rsid w:val="008B4366"/>
    <w:rsid w:val="009133C7"/>
    <w:rsid w:val="009178E4"/>
    <w:rsid w:val="00961B27"/>
    <w:rsid w:val="00965CB9"/>
    <w:rsid w:val="009A4BEE"/>
    <w:rsid w:val="00A51CA1"/>
    <w:rsid w:val="00AA7CE3"/>
    <w:rsid w:val="00AD53D7"/>
    <w:rsid w:val="00B50DB2"/>
    <w:rsid w:val="00B91FA3"/>
    <w:rsid w:val="00BE6557"/>
    <w:rsid w:val="00C96C06"/>
    <w:rsid w:val="00CE1DCB"/>
    <w:rsid w:val="00D24521"/>
    <w:rsid w:val="00E31BF6"/>
    <w:rsid w:val="00E81DB1"/>
    <w:rsid w:val="00F00DF8"/>
    <w:rsid w:val="00F04DC1"/>
    <w:rsid w:val="00F37C0B"/>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F37C0B"/>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D24521"/>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D24521"/>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D24521"/>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D24521"/>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D24521"/>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D24521"/>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D24521"/>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D24521"/>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D24521"/>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B50DB2"/>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B50DB2"/>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B50DB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B50DB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B50DB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B50DB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B50DB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B50DB2"/>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B50DB2"/>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F00DF8"/>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F00DF8"/>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F00DF8"/>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F00DF8"/>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F00DF8"/>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F00DF8"/>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F00DF8"/>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F00DF8"/>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F00DF8"/>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A51CA1"/>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A51CA1"/>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A51CA1"/>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A51CA1"/>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A51CA1"/>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A51CA1"/>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A51CA1"/>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A51CA1"/>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A51CA1"/>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A4BEE"/>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A4BEE"/>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A4BEE"/>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A4BEE"/>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A4BEE"/>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A4BEE"/>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A4BEE"/>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A4BEE"/>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A4BEE"/>
    <w:pPr>
      <w:bidi/>
      <w:spacing w:after="0" w:line="240" w:lineRule="auto"/>
    </w:pPr>
    <w:rPr>
      <w:rFonts w:ascii="Times New Roman" w:eastAsia="Times New Roman" w:hAnsi="Times New Roman" w:cs="David"/>
      <w:noProof/>
      <w:sz w:val="24"/>
      <w:szCs w:val="24"/>
    </w:rPr>
  </w:style>
  <w:style w:type="paragraph" w:customStyle="1" w:styleId="7D8E46D2581B4CD9ACC623ACA7D52F75">
    <w:name w:val="7D8E46D2581B4CD9ACC623ACA7D52F75"/>
    <w:rsid w:val="00CE1DCB"/>
    <w:pPr>
      <w:bidi/>
      <w:spacing w:after="0" w:line="240" w:lineRule="auto"/>
    </w:pPr>
    <w:rPr>
      <w:rFonts w:ascii="Times New Roman" w:eastAsia="Times New Roman" w:hAnsi="Times New Roman" w:cs="David"/>
      <w:noProof/>
      <w:sz w:val="24"/>
      <w:szCs w:val="24"/>
    </w:rPr>
  </w:style>
  <w:style w:type="paragraph" w:customStyle="1" w:styleId="C3B0FBA23B684176B12DDEEA2C39785F">
    <w:name w:val="C3B0FBA23B684176B12DDEEA2C39785F"/>
    <w:rsid w:val="00CE1DCB"/>
    <w:pPr>
      <w:bidi/>
      <w:spacing w:after="0" w:line="240" w:lineRule="auto"/>
    </w:pPr>
    <w:rPr>
      <w:rFonts w:ascii="Times New Roman" w:eastAsia="Times New Roman" w:hAnsi="Times New Roman" w:cs="David"/>
      <w:noProof/>
      <w:sz w:val="24"/>
      <w:szCs w:val="24"/>
    </w:rPr>
  </w:style>
  <w:style w:type="paragraph" w:customStyle="1" w:styleId="361372C4DB7441E9BE125AC684A25A0C6">
    <w:name w:val="361372C4DB7441E9BE125AC684A25A0C6"/>
    <w:rsid w:val="00CE1DCB"/>
    <w:pPr>
      <w:bidi/>
      <w:spacing w:after="0" w:line="240" w:lineRule="auto"/>
    </w:pPr>
    <w:rPr>
      <w:rFonts w:ascii="Times New Roman" w:eastAsia="Times New Roman" w:hAnsi="Times New Roman" w:cs="David"/>
      <w:noProof/>
      <w:sz w:val="24"/>
      <w:szCs w:val="24"/>
    </w:rPr>
  </w:style>
  <w:style w:type="paragraph" w:customStyle="1" w:styleId="CE26ADB1C1994B8A94D39E5A254497AA">
    <w:name w:val="CE26ADB1C1994B8A94D39E5A254497AA"/>
    <w:rsid w:val="00CE1DCB"/>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CE1DCB"/>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CE1DCB"/>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CE1DCB"/>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CE1DCB"/>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CE1DCB"/>
    <w:pPr>
      <w:bidi/>
      <w:spacing w:after="0" w:line="240" w:lineRule="auto"/>
    </w:pPr>
    <w:rPr>
      <w:rFonts w:ascii="Times New Roman" w:eastAsia="Times New Roman" w:hAnsi="Times New Roman" w:cs="David"/>
      <w:noProof/>
      <w:sz w:val="24"/>
      <w:szCs w:val="24"/>
    </w:rPr>
  </w:style>
  <w:style w:type="paragraph" w:customStyle="1" w:styleId="F5EF4663D5094D57BB3FEC6B89CF5C8E">
    <w:name w:val="F5EF4663D5094D57BB3FEC6B89CF5C8E"/>
    <w:rsid w:val="00CE1DCB"/>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CE1DCB"/>
    <w:pPr>
      <w:bidi/>
      <w:spacing w:after="0" w:line="240" w:lineRule="auto"/>
    </w:pPr>
    <w:rPr>
      <w:rFonts w:ascii="Times New Roman" w:eastAsia="Times New Roman" w:hAnsi="Times New Roman" w:cs="David"/>
      <w:noProof/>
      <w:sz w:val="24"/>
      <w:szCs w:val="24"/>
    </w:rPr>
  </w:style>
  <w:style w:type="paragraph" w:customStyle="1" w:styleId="32C57370D60D49D08DBB7279C159E425">
    <w:name w:val="32C57370D60D49D08DBB7279C159E425"/>
    <w:rsid w:val="00CE1DCB"/>
    <w:pPr>
      <w:bidi/>
      <w:spacing w:after="160" w:line="259" w:lineRule="auto"/>
    </w:pPr>
  </w:style>
  <w:style w:type="paragraph" w:customStyle="1" w:styleId="7D8E46D2581B4CD9ACC623ACA7D52F751">
    <w:name w:val="7D8E46D2581B4CD9ACC623ACA7D52F751"/>
    <w:rsid w:val="00AD53D7"/>
    <w:pPr>
      <w:bidi/>
      <w:spacing w:after="0" w:line="240" w:lineRule="auto"/>
    </w:pPr>
    <w:rPr>
      <w:rFonts w:ascii="Times New Roman" w:eastAsia="Times New Roman" w:hAnsi="Times New Roman" w:cs="David"/>
      <w:noProof/>
      <w:sz w:val="24"/>
      <w:szCs w:val="24"/>
    </w:rPr>
  </w:style>
  <w:style w:type="paragraph" w:customStyle="1" w:styleId="C3B0FBA23B684176B12DDEEA2C39785F1">
    <w:name w:val="C3B0FBA23B684176B12DDEEA2C39785F1"/>
    <w:rsid w:val="00AD53D7"/>
    <w:pPr>
      <w:bidi/>
      <w:spacing w:after="0" w:line="240" w:lineRule="auto"/>
    </w:pPr>
    <w:rPr>
      <w:rFonts w:ascii="Times New Roman" w:eastAsia="Times New Roman" w:hAnsi="Times New Roman" w:cs="David"/>
      <w:noProof/>
      <w:sz w:val="24"/>
      <w:szCs w:val="24"/>
    </w:rPr>
  </w:style>
  <w:style w:type="paragraph" w:customStyle="1" w:styleId="5FE133EA4EB14C2CAB6C483B10D59812">
    <w:name w:val="5FE133EA4EB14C2CAB6C483B10D59812"/>
    <w:rsid w:val="00AD53D7"/>
    <w:pPr>
      <w:bidi/>
      <w:spacing w:after="0" w:line="240" w:lineRule="auto"/>
    </w:pPr>
    <w:rPr>
      <w:rFonts w:ascii="Times New Roman" w:eastAsia="Times New Roman" w:hAnsi="Times New Roman" w:cs="David"/>
      <w:noProof/>
      <w:sz w:val="24"/>
      <w:szCs w:val="24"/>
    </w:rPr>
  </w:style>
  <w:style w:type="paragraph" w:customStyle="1" w:styleId="32C57370D60D49D08DBB7279C159E4251">
    <w:name w:val="32C57370D60D49D08DBB7279C159E4251"/>
    <w:rsid w:val="00AD53D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AD53D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AD53D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AD53D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AD53D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AD53D7"/>
    <w:pPr>
      <w:bidi/>
      <w:spacing w:after="0" w:line="240" w:lineRule="auto"/>
    </w:pPr>
    <w:rPr>
      <w:rFonts w:ascii="Times New Roman" w:eastAsia="Times New Roman" w:hAnsi="Times New Roman" w:cs="David"/>
      <w:noProof/>
      <w:sz w:val="24"/>
      <w:szCs w:val="24"/>
    </w:rPr>
  </w:style>
  <w:style w:type="paragraph" w:customStyle="1" w:styleId="F5EF4663D5094D57BB3FEC6B89CF5C8E1">
    <w:name w:val="F5EF4663D5094D57BB3FEC6B89CF5C8E1"/>
    <w:rsid w:val="00AD53D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AD53D7"/>
    <w:pPr>
      <w:bidi/>
      <w:spacing w:after="0" w:line="240" w:lineRule="auto"/>
    </w:pPr>
    <w:rPr>
      <w:rFonts w:ascii="Times New Roman" w:eastAsia="Times New Roman" w:hAnsi="Times New Roman" w:cs="David"/>
      <w:noProof/>
      <w:sz w:val="24"/>
      <w:szCs w:val="24"/>
    </w:rPr>
  </w:style>
  <w:style w:type="paragraph" w:customStyle="1" w:styleId="7D8E46D2581B4CD9ACC623ACA7D52F752">
    <w:name w:val="7D8E46D2581B4CD9ACC623ACA7D52F752"/>
    <w:rsid w:val="000177CC"/>
    <w:pPr>
      <w:bidi/>
      <w:spacing w:after="0" w:line="240" w:lineRule="auto"/>
    </w:pPr>
    <w:rPr>
      <w:rFonts w:ascii="Times New Roman" w:eastAsia="Times New Roman" w:hAnsi="Times New Roman" w:cs="David"/>
      <w:noProof/>
      <w:sz w:val="24"/>
      <w:szCs w:val="24"/>
    </w:rPr>
  </w:style>
  <w:style w:type="paragraph" w:customStyle="1" w:styleId="C3B0FBA23B684176B12DDEEA2C39785F2">
    <w:name w:val="C3B0FBA23B684176B12DDEEA2C39785F2"/>
    <w:rsid w:val="000177CC"/>
    <w:pPr>
      <w:bidi/>
      <w:spacing w:after="0" w:line="240" w:lineRule="auto"/>
    </w:pPr>
    <w:rPr>
      <w:rFonts w:ascii="Times New Roman" w:eastAsia="Times New Roman" w:hAnsi="Times New Roman" w:cs="David"/>
      <w:noProof/>
      <w:sz w:val="24"/>
      <w:szCs w:val="24"/>
    </w:rPr>
  </w:style>
  <w:style w:type="paragraph" w:customStyle="1" w:styleId="5FE133EA4EB14C2CAB6C483B10D598121">
    <w:name w:val="5FE133EA4EB14C2CAB6C483B10D598121"/>
    <w:rsid w:val="000177CC"/>
    <w:pPr>
      <w:bidi/>
      <w:spacing w:after="0" w:line="240" w:lineRule="auto"/>
    </w:pPr>
    <w:rPr>
      <w:rFonts w:ascii="Times New Roman" w:eastAsia="Times New Roman" w:hAnsi="Times New Roman" w:cs="David"/>
      <w:noProof/>
      <w:sz w:val="24"/>
      <w:szCs w:val="24"/>
    </w:rPr>
  </w:style>
  <w:style w:type="paragraph" w:customStyle="1" w:styleId="32C57370D60D49D08DBB7279C159E4252">
    <w:name w:val="32C57370D60D49D08DBB7279C159E4252"/>
    <w:rsid w:val="000177CC"/>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0177CC"/>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0177CC"/>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0177CC"/>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0177CC"/>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0177CC"/>
    <w:pPr>
      <w:bidi/>
      <w:spacing w:after="0" w:line="240" w:lineRule="auto"/>
    </w:pPr>
    <w:rPr>
      <w:rFonts w:ascii="Times New Roman" w:eastAsia="Times New Roman" w:hAnsi="Times New Roman" w:cs="David"/>
      <w:noProof/>
      <w:sz w:val="24"/>
      <w:szCs w:val="24"/>
    </w:rPr>
  </w:style>
  <w:style w:type="paragraph" w:customStyle="1" w:styleId="F5EF4663D5094D57BB3FEC6B89CF5C8E2">
    <w:name w:val="F5EF4663D5094D57BB3FEC6B89CF5C8E2"/>
    <w:rsid w:val="000177CC"/>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0177CC"/>
    <w:pPr>
      <w:bidi/>
      <w:spacing w:after="0" w:line="240" w:lineRule="auto"/>
    </w:pPr>
    <w:rPr>
      <w:rFonts w:ascii="Times New Roman" w:eastAsia="Times New Roman" w:hAnsi="Times New Roman" w:cs="David"/>
      <w:noProof/>
      <w:sz w:val="24"/>
      <w:szCs w:val="24"/>
    </w:rPr>
  </w:style>
  <w:style w:type="paragraph" w:customStyle="1" w:styleId="D0835A28627A476594973290286577B2">
    <w:name w:val="D0835A28627A476594973290286577B2"/>
    <w:rsid w:val="000177CC"/>
    <w:pPr>
      <w:bidi/>
      <w:spacing w:after="160" w:line="259" w:lineRule="auto"/>
    </w:pPr>
  </w:style>
  <w:style w:type="paragraph" w:customStyle="1" w:styleId="C0D9D4EB038F4D9DB24B5A2B7A8F2E7B">
    <w:name w:val="C0D9D4EB038F4D9DB24B5A2B7A8F2E7B"/>
    <w:rsid w:val="000177CC"/>
    <w:pPr>
      <w:bidi/>
      <w:spacing w:after="160" w:line="259" w:lineRule="auto"/>
    </w:pPr>
  </w:style>
  <w:style w:type="paragraph" w:customStyle="1" w:styleId="7D8E46D2581B4CD9ACC623ACA7D52F753">
    <w:name w:val="7D8E46D2581B4CD9ACC623ACA7D52F753"/>
    <w:rsid w:val="00817811"/>
    <w:pPr>
      <w:bidi/>
      <w:spacing w:after="0" w:line="240" w:lineRule="auto"/>
    </w:pPr>
    <w:rPr>
      <w:rFonts w:ascii="Times New Roman" w:eastAsia="Times New Roman" w:hAnsi="Times New Roman" w:cs="David"/>
      <w:noProof/>
      <w:sz w:val="24"/>
      <w:szCs w:val="24"/>
    </w:rPr>
  </w:style>
  <w:style w:type="paragraph" w:customStyle="1" w:styleId="C3B0FBA23B684176B12DDEEA2C39785F3">
    <w:name w:val="C3B0FBA23B684176B12DDEEA2C39785F3"/>
    <w:rsid w:val="00817811"/>
    <w:pPr>
      <w:bidi/>
      <w:spacing w:after="0" w:line="240" w:lineRule="auto"/>
    </w:pPr>
    <w:rPr>
      <w:rFonts w:ascii="Times New Roman" w:eastAsia="Times New Roman" w:hAnsi="Times New Roman" w:cs="David"/>
      <w:noProof/>
      <w:sz w:val="24"/>
      <w:szCs w:val="24"/>
    </w:rPr>
  </w:style>
  <w:style w:type="paragraph" w:customStyle="1" w:styleId="C0D9D4EB038F4D9DB24B5A2B7A8F2E7B1">
    <w:name w:val="C0D9D4EB038F4D9DB24B5A2B7A8F2E7B1"/>
    <w:rsid w:val="00817811"/>
    <w:pPr>
      <w:bidi/>
      <w:spacing w:after="0" w:line="240" w:lineRule="auto"/>
    </w:pPr>
    <w:rPr>
      <w:rFonts w:ascii="Times New Roman" w:eastAsia="Times New Roman" w:hAnsi="Times New Roman" w:cs="David"/>
      <w:noProof/>
      <w:sz w:val="24"/>
      <w:szCs w:val="24"/>
    </w:rPr>
  </w:style>
  <w:style w:type="paragraph" w:customStyle="1" w:styleId="D0835A28627A476594973290286577B21">
    <w:name w:val="D0835A28627A476594973290286577B21"/>
    <w:rsid w:val="00817811"/>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817811"/>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817811"/>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817811"/>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817811"/>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817811"/>
    <w:pPr>
      <w:bidi/>
      <w:spacing w:after="0" w:line="240" w:lineRule="auto"/>
    </w:pPr>
    <w:rPr>
      <w:rFonts w:ascii="Times New Roman" w:eastAsia="Times New Roman" w:hAnsi="Times New Roman" w:cs="David"/>
      <w:noProof/>
      <w:sz w:val="24"/>
      <w:szCs w:val="24"/>
    </w:rPr>
  </w:style>
  <w:style w:type="paragraph" w:customStyle="1" w:styleId="F5EF4663D5094D57BB3FEC6B89CF5C8E3">
    <w:name w:val="F5EF4663D5094D57BB3FEC6B89CF5C8E3"/>
    <w:rsid w:val="00817811"/>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817811"/>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F37C0B"/>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1301</Words>
  <Characters>6510</Characters>
  <Application>Microsoft Office Word</Application>
  <DocSecurity>0</DocSecurity>
  <Lines>54</Lines>
  <Paragraphs>15</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7796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2023-07-17T06:27:00Z</dcterms:created>
  <dcterms:modified xsi:type="dcterms:W3CDTF">2023-07-17T06:27:00Z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0388a83ca025278dadf23fbdf3b60f5d08b72f51f8f8093fa2b3aa80ab4c926d</vt:lpwstr>
  </property>
</Properties>
</file>